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920" w:rsidRDefault="003E73D1" w:rsidP="003E73D1">
      <w:pPr>
        <w:jc w:val="center"/>
        <w:rPr>
          <w:b/>
          <w:sz w:val="44"/>
          <w:szCs w:val="44"/>
        </w:rPr>
      </w:pPr>
      <w:r w:rsidRPr="003E73D1">
        <w:rPr>
          <w:rFonts w:hint="eastAsia"/>
          <w:b/>
          <w:sz w:val="44"/>
          <w:szCs w:val="44"/>
        </w:rPr>
        <w:t>招聘简章</w:t>
      </w:r>
    </w:p>
    <w:p w:rsidR="003E73D1" w:rsidRPr="003E73D1" w:rsidRDefault="003E73D1" w:rsidP="00A4084A">
      <w:pPr>
        <w:widowControl/>
        <w:ind w:firstLineChars="200" w:firstLine="420"/>
        <w:jc w:val="left"/>
        <w:rPr>
          <w:rFonts w:ascii="Tahoma" w:eastAsia="宋体" w:hAnsi="Tahoma" w:cs="Tahoma"/>
          <w:kern w:val="0"/>
          <w:szCs w:val="21"/>
        </w:rPr>
      </w:pPr>
      <w:r w:rsidRPr="003E73D1">
        <w:rPr>
          <w:rFonts w:ascii="Tahoma" w:eastAsia="宋体" w:hAnsi="Tahoma" w:cs="Tahoma"/>
          <w:kern w:val="0"/>
          <w:szCs w:val="21"/>
        </w:rPr>
        <w:t>南京中核二三能源工程有限公司</w:t>
      </w:r>
      <w:r w:rsidRPr="003E73D1">
        <w:rPr>
          <w:rFonts w:ascii="宋体" w:eastAsia="宋体" w:hAnsi="宋体" w:cs="Tahoma" w:hint="eastAsia"/>
          <w:kern w:val="0"/>
          <w:szCs w:val="21"/>
        </w:rPr>
        <w:t>是中国核工业建设集团全资子公司中核投资有限公司所属专业新能源工程服务商、投资与运营商，</w:t>
      </w:r>
      <w:r w:rsidR="00345799">
        <w:rPr>
          <w:rFonts w:ascii="宋体" w:eastAsia="宋体" w:hAnsi="宋体" w:cs="Tahoma" w:hint="eastAsia"/>
          <w:kern w:val="0"/>
          <w:szCs w:val="21"/>
        </w:rPr>
        <w:t>注册资本金5000万元人民币，公司</w:t>
      </w:r>
      <w:r w:rsidRPr="003E73D1">
        <w:rPr>
          <w:rFonts w:ascii="宋体" w:eastAsia="宋体" w:hAnsi="宋体" w:cs="Tahoma" w:hint="eastAsia"/>
          <w:kern w:val="0"/>
          <w:szCs w:val="21"/>
        </w:rPr>
        <w:t>提供各类型、各等级光伏电站工程、生物质发电、垃圾发电工程等咨询、设计、设备成套与供货、施工安装、工程总承包服务及项目开发、投资、运营业务，并在石油化工、市政等工程领域提供全程全能服务。</w:t>
      </w:r>
      <w:r w:rsidRPr="003E73D1">
        <w:rPr>
          <w:rFonts w:ascii="Tahoma" w:eastAsia="宋体" w:hAnsi="Tahoma" w:cs="Tahoma"/>
          <w:kern w:val="0"/>
          <w:szCs w:val="21"/>
        </w:rPr>
        <w:t xml:space="preserve"> </w:t>
      </w:r>
    </w:p>
    <w:p w:rsidR="003E73D1" w:rsidRDefault="003E73D1" w:rsidP="003E73D1">
      <w:pPr>
        <w:widowControl/>
        <w:spacing w:before="75" w:after="75"/>
        <w:jc w:val="left"/>
        <w:rPr>
          <w:rFonts w:ascii="宋体" w:eastAsia="宋体" w:hAnsi="宋体" w:cs="Tahoma"/>
          <w:kern w:val="0"/>
          <w:szCs w:val="21"/>
        </w:rPr>
      </w:pPr>
      <w:r w:rsidRPr="003E73D1">
        <w:rPr>
          <w:rFonts w:ascii="Tahoma" w:eastAsia="宋体" w:hAnsi="Tahoma" w:cs="Tahoma"/>
          <w:kern w:val="0"/>
          <w:szCs w:val="21"/>
        </w:rPr>
        <w:t>    </w:t>
      </w:r>
      <w:r w:rsidRPr="003E73D1">
        <w:rPr>
          <w:rFonts w:ascii="Tahoma" w:eastAsia="宋体" w:hAnsi="Tahoma" w:cs="Tahoma"/>
          <w:b/>
          <w:bCs/>
          <w:kern w:val="0"/>
          <w:szCs w:val="21"/>
        </w:rPr>
        <w:t>  </w:t>
      </w:r>
      <w:r w:rsidRPr="003E73D1">
        <w:rPr>
          <w:rFonts w:ascii="宋体" w:eastAsia="宋体" w:hAnsi="宋体" w:cs="Tahoma" w:hint="eastAsia"/>
          <w:kern w:val="0"/>
          <w:szCs w:val="21"/>
        </w:rPr>
        <w:t>公司具有电力行业（新能源发电）设计暨总承包、新能源工程咨询、机电设备安装工程专业承包、对外工程承包等资质，拥有光伏发电系统集成技术专利</w:t>
      </w:r>
      <w:r w:rsidRPr="003E73D1">
        <w:rPr>
          <w:rFonts w:ascii="Arial" w:eastAsia="宋体" w:hAnsi="Arial" w:cs="Arial"/>
          <w:kern w:val="0"/>
          <w:szCs w:val="21"/>
        </w:rPr>
        <w:t>30</w:t>
      </w:r>
      <w:r w:rsidRPr="003E73D1">
        <w:rPr>
          <w:rFonts w:ascii="宋体" w:eastAsia="宋体" w:hAnsi="宋体" w:cs="Tahoma" w:hint="eastAsia"/>
          <w:kern w:val="0"/>
          <w:szCs w:val="21"/>
        </w:rPr>
        <w:t>余项、自主研发的多项目管理系统软件著作</w:t>
      </w:r>
      <w:r w:rsidRPr="003E73D1">
        <w:rPr>
          <w:rFonts w:ascii="Arial" w:eastAsia="宋体" w:hAnsi="Arial" w:cs="Arial"/>
          <w:kern w:val="0"/>
          <w:szCs w:val="21"/>
        </w:rPr>
        <w:t>1</w:t>
      </w:r>
      <w:r w:rsidRPr="003E73D1">
        <w:rPr>
          <w:rFonts w:ascii="宋体" w:eastAsia="宋体" w:hAnsi="宋体" w:cs="Tahoma" w:hint="eastAsia"/>
          <w:kern w:val="0"/>
          <w:szCs w:val="21"/>
        </w:rPr>
        <w:t>项，现有员工</w:t>
      </w:r>
      <w:r w:rsidRPr="003E73D1">
        <w:rPr>
          <w:rFonts w:ascii="Arial" w:eastAsia="宋体" w:hAnsi="Arial" w:cs="Arial"/>
          <w:kern w:val="0"/>
          <w:szCs w:val="21"/>
        </w:rPr>
        <w:t>130</w:t>
      </w:r>
      <w:r w:rsidRPr="003E73D1">
        <w:rPr>
          <w:rFonts w:ascii="宋体" w:eastAsia="宋体" w:hAnsi="宋体" w:cs="Tahoma" w:hint="eastAsia"/>
          <w:kern w:val="0"/>
          <w:szCs w:val="21"/>
        </w:rPr>
        <w:t>余人，均来自核能、电力及光伏发电系统等工程领域，其中</w:t>
      </w:r>
      <w:r w:rsidRPr="003E73D1">
        <w:rPr>
          <w:rFonts w:ascii="Arial" w:eastAsia="宋体" w:hAnsi="Arial" w:cs="Arial"/>
          <w:kern w:val="0"/>
          <w:szCs w:val="21"/>
        </w:rPr>
        <w:t>90%</w:t>
      </w:r>
      <w:r w:rsidRPr="003E73D1">
        <w:rPr>
          <w:rFonts w:ascii="宋体" w:eastAsia="宋体" w:hAnsi="宋体" w:cs="Tahoma" w:hint="eastAsia"/>
          <w:kern w:val="0"/>
          <w:szCs w:val="21"/>
        </w:rPr>
        <w:t>为专业技术人员，</w:t>
      </w:r>
      <w:r w:rsidRPr="003E73D1">
        <w:rPr>
          <w:rFonts w:ascii="Arial" w:eastAsia="宋体" w:hAnsi="Arial" w:cs="Arial"/>
          <w:kern w:val="0"/>
          <w:szCs w:val="21"/>
        </w:rPr>
        <w:t>75%</w:t>
      </w:r>
      <w:r w:rsidRPr="003E73D1">
        <w:rPr>
          <w:rFonts w:ascii="宋体" w:eastAsia="宋体" w:hAnsi="宋体" w:cs="Tahoma" w:hint="eastAsia"/>
          <w:kern w:val="0"/>
          <w:szCs w:val="21"/>
        </w:rPr>
        <w:t>具有本科以上学历，</w:t>
      </w:r>
      <w:r w:rsidRPr="003E73D1">
        <w:rPr>
          <w:rFonts w:ascii="Arial" w:eastAsia="宋体" w:hAnsi="Arial" w:cs="Arial"/>
          <w:kern w:val="0"/>
          <w:szCs w:val="21"/>
        </w:rPr>
        <w:t>40%</w:t>
      </w:r>
      <w:r w:rsidRPr="003E73D1">
        <w:rPr>
          <w:rFonts w:ascii="宋体" w:eastAsia="宋体" w:hAnsi="宋体" w:cs="Tahoma" w:hint="eastAsia"/>
          <w:kern w:val="0"/>
          <w:szCs w:val="21"/>
        </w:rPr>
        <w:t>拥有中高级技术职称、注册执业资格，已完成数十座、总容量超过</w:t>
      </w:r>
      <w:r w:rsidRPr="003E73D1">
        <w:rPr>
          <w:rFonts w:ascii="Arial" w:eastAsia="宋体" w:hAnsi="Arial" w:cs="Arial"/>
          <w:kern w:val="0"/>
          <w:szCs w:val="21"/>
        </w:rPr>
        <w:t>1GW</w:t>
      </w:r>
      <w:r w:rsidRPr="003E73D1">
        <w:rPr>
          <w:rFonts w:ascii="宋体" w:eastAsia="宋体" w:hAnsi="宋体" w:cs="Tahoma" w:hint="eastAsia"/>
          <w:kern w:val="0"/>
          <w:szCs w:val="21"/>
        </w:rPr>
        <w:t>的光伏电站及多座生物质发电、垃圾发电等新能源工程项目，骨干团队参与了光伏发电国标、行标、军标、省标等多项标准主编。</w:t>
      </w:r>
    </w:p>
    <w:p w:rsidR="003E73D1" w:rsidRDefault="003E73D1" w:rsidP="003E73D1">
      <w:pPr>
        <w:widowControl/>
        <w:spacing w:before="75" w:after="75"/>
        <w:ind w:firstLineChars="150" w:firstLine="315"/>
        <w:jc w:val="left"/>
        <w:rPr>
          <w:rFonts w:ascii="Tahoma" w:hAnsi="Tahoma" w:cs="Tahoma"/>
          <w:szCs w:val="21"/>
        </w:rPr>
      </w:pPr>
      <w:r w:rsidRPr="003E73D1">
        <w:rPr>
          <w:rFonts w:ascii="Tahoma" w:hAnsi="Tahoma" w:cs="Tahoma"/>
          <w:szCs w:val="21"/>
        </w:rPr>
        <w:t> </w:t>
      </w:r>
      <w:r w:rsidRPr="003E73D1">
        <w:rPr>
          <w:rFonts w:ascii="Tahoma" w:hAnsi="Tahoma" w:cs="Tahoma"/>
          <w:szCs w:val="21"/>
        </w:rPr>
        <w:t>公司秉承</w:t>
      </w:r>
      <w:r w:rsidRPr="003E73D1">
        <w:rPr>
          <w:rFonts w:ascii="Tahoma" w:hAnsi="Tahoma" w:cs="Tahoma"/>
          <w:szCs w:val="21"/>
        </w:rPr>
        <w:t>“</w:t>
      </w:r>
      <w:r w:rsidRPr="003E73D1">
        <w:rPr>
          <w:rFonts w:ascii="Tahoma" w:hAnsi="Tahoma" w:cs="Tahoma"/>
          <w:szCs w:val="21"/>
        </w:rPr>
        <w:t>让绿色能源走进千家万户</w:t>
      </w:r>
      <w:r w:rsidRPr="003E73D1">
        <w:rPr>
          <w:rFonts w:ascii="Tahoma" w:hAnsi="Tahoma" w:cs="Tahoma"/>
          <w:szCs w:val="21"/>
        </w:rPr>
        <w:t>”</w:t>
      </w:r>
      <w:r w:rsidRPr="003E73D1">
        <w:rPr>
          <w:rFonts w:ascii="Tahoma" w:hAnsi="Tahoma" w:cs="Tahoma"/>
          <w:szCs w:val="21"/>
        </w:rPr>
        <w:t>的理念，以卓越的技术与工程能力，为客户创造价值，为社会贡献清洁、高效、价格低廉的绿色能源。</w:t>
      </w:r>
      <w:r w:rsidRPr="003E73D1">
        <w:rPr>
          <w:rFonts w:ascii="Tahoma" w:hAnsi="Tahoma" w:cs="Tahoma"/>
          <w:szCs w:val="21"/>
        </w:rPr>
        <w:t> </w:t>
      </w:r>
    </w:p>
    <w:p w:rsidR="003E73D1" w:rsidRPr="00A4084A" w:rsidRDefault="00CB741B" w:rsidP="003E73D1">
      <w:pPr>
        <w:widowControl/>
        <w:spacing w:before="75" w:after="75"/>
        <w:ind w:firstLineChars="150" w:firstLine="315"/>
        <w:jc w:val="left"/>
        <w:rPr>
          <w:rFonts w:ascii="Tahoma" w:hAnsi="Tahoma" w:cs="Tahoma"/>
          <w:bCs/>
          <w:szCs w:val="21"/>
        </w:rPr>
      </w:pPr>
      <w:r>
        <w:rPr>
          <w:rFonts w:ascii="Tahoma" w:hAnsi="Tahoma" w:cs="Tahoma" w:hint="eastAsia"/>
          <w:szCs w:val="21"/>
        </w:rPr>
        <w:t xml:space="preserve"> </w:t>
      </w:r>
      <w:r w:rsidR="003E73D1" w:rsidRPr="003E73D1">
        <w:rPr>
          <w:rFonts w:ascii="Tahoma" w:hAnsi="Tahoma" w:cs="Tahoma"/>
          <w:szCs w:val="21"/>
        </w:rPr>
        <w:t>南京中核二三能源工程有限公司具备完善的薪酬福利体系，并希望与您携手共建未来！</w:t>
      </w:r>
      <w:r w:rsidR="003E73D1" w:rsidRPr="003E73D1">
        <w:rPr>
          <w:rFonts w:ascii="Tahoma" w:hAnsi="Tahoma" w:cs="Tahoma"/>
          <w:szCs w:val="21"/>
        </w:rPr>
        <w:br/>
      </w:r>
      <w:r w:rsidR="003E73D1" w:rsidRPr="00A4084A">
        <w:rPr>
          <w:rFonts w:ascii="Tahoma" w:hAnsi="Tahoma" w:cs="Tahoma"/>
          <w:bCs/>
          <w:szCs w:val="21"/>
        </w:rPr>
        <w:t>• </w:t>
      </w:r>
      <w:r w:rsidR="003E73D1" w:rsidRPr="00A4084A">
        <w:rPr>
          <w:rFonts w:ascii="Tahoma" w:hAnsi="Tahoma" w:cs="Tahoma"/>
          <w:bCs/>
          <w:szCs w:val="21"/>
        </w:rPr>
        <w:t>行业领先的专业发展平台</w:t>
      </w:r>
      <w:r w:rsidR="003E73D1" w:rsidRPr="00A4084A">
        <w:rPr>
          <w:rFonts w:ascii="Tahoma" w:hAnsi="Tahoma" w:cs="Tahoma"/>
          <w:bCs/>
          <w:szCs w:val="21"/>
        </w:rPr>
        <w:br/>
        <w:t>• </w:t>
      </w:r>
      <w:r w:rsidR="003E73D1" w:rsidRPr="00A4084A">
        <w:rPr>
          <w:rFonts w:ascii="Tahoma" w:hAnsi="Tahoma" w:cs="Tahoma"/>
          <w:bCs/>
          <w:szCs w:val="21"/>
        </w:rPr>
        <w:t>富有行业竞争力的薪资水平及激励方式</w:t>
      </w:r>
      <w:r w:rsidR="003E73D1" w:rsidRPr="00A4084A">
        <w:rPr>
          <w:rFonts w:ascii="Tahoma" w:hAnsi="Tahoma" w:cs="Tahoma"/>
          <w:bCs/>
          <w:szCs w:val="21"/>
        </w:rPr>
        <w:br/>
        <w:t>• </w:t>
      </w:r>
      <w:r w:rsidR="003E73D1" w:rsidRPr="00A4084A">
        <w:rPr>
          <w:rFonts w:ascii="Tahoma" w:hAnsi="Tahoma" w:cs="Tahoma"/>
          <w:bCs/>
          <w:szCs w:val="21"/>
        </w:rPr>
        <w:t>住房公积金</w:t>
      </w:r>
      <w:r w:rsidR="009B6211" w:rsidRPr="00A4084A">
        <w:rPr>
          <w:rFonts w:ascii="Tahoma" w:hAnsi="Tahoma" w:cs="Tahoma" w:hint="eastAsia"/>
          <w:bCs/>
          <w:szCs w:val="21"/>
        </w:rPr>
        <w:t>、外地籍应届生住房补贴</w:t>
      </w:r>
      <w:r w:rsidR="003E73D1" w:rsidRPr="00A4084A">
        <w:rPr>
          <w:rFonts w:ascii="Tahoma" w:hAnsi="Tahoma" w:cs="Tahoma"/>
          <w:bCs/>
          <w:szCs w:val="21"/>
        </w:rPr>
        <w:br/>
        <w:t>• </w:t>
      </w:r>
      <w:r w:rsidR="003E73D1" w:rsidRPr="00A4084A">
        <w:rPr>
          <w:rFonts w:ascii="Tahoma" w:hAnsi="Tahoma" w:cs="Tahoma"/>
          <w:bCs/>
          <w:szCs w:val="21"/>
        </w:rPr>
        <w:t>社会保险（五险：养老、失业、工伤、生育、医疗保险）</w:t>
      </w:r>
      <w:r w:rsidR="003E73D1" w:rsidRPr="00A4084A">
        <w:rPr>
          <w:rFonts w:ascii="Tahoma" w:hAnsi="Tahoma" w:cs="Tahoma"/>
          <w:bCs/>
          <w:szCs w:val="21"/>
        </w:rPr>
        <w:br/>
        <w:t>• </w:t>
      </w:r>
      <w:r w:rsidR="003E73D1" w:rsidRPr="00A4084A">
        <w:rPr>
          <w:rFonts w:ascii="Tahoma" w:hAnsi="Tahoma" w:cs="Tahoma"/>
          <w:bCs/>
          <w:szCs w:val="21"/>
        </w:rPr>
        <w:t>完善的休假体系</w:t>
      </w:r>
      <w:r w:rsidR="003E73D1" w:rsidRPr="00A4084A">
        <w:rPr>
          <w:rFonts w:ascii="Tahoma" w:hAnsi="Tahoma" w:cs="Tahoma"/>
          <w:bCs/>
          <w:szCs w:val="21"/>
        </w:rPr>
        <w:t>(</w:t>
      </w:r>
      <w:r w:rsidR="003E73D1" w:rsidRPr="00A4084A">
        <w:rPr>
          <w:rFonts w:ascii="Tahoma" w:hAnsi="Tahoma" w:cs="Tahoma"/>
          <w:bCs/>
          <w:szCs w:val="21"/>
        </w:rPr>
        <w:t>双休、法定节假日、年休假等</w:t>
      </w:r>
      <w:r w:rsidR="003E73D1" w:rsidRPr="00A4084A">
        <w:rPr>
          <w:rFonts w:ascii="Tahoma" w:hAnsi="Tahoma" w:cs="Tahoma"/>
          <w:bCs/>
          <w:szCs w:val="21"/>
        </w:rPr>
        <w:t>)</w:t>
      </w:r>
      <w:r w:rsidR="003E73D1" w:rsidRPr="00A4084A">
        <w:rPr>
          <w:rFonts w:ascii="Tahoma" w:hAnsi="Tahoma" w:cs="Tahoma"/>
          <w:bCs/>
          <w:szCs w:val="21"/>
        </w:rPr>
        <w:br/>
        <w:t>• </w:t>
      </w:r>
      <w:r w:rsidR="003E73D1" w:rsidRPr="00A4084A">
        <w:rPr>
          <w:rFonts w:ascii="Tahoma" w:hAnsi="Tahoma" w:cs="Tahoma"/>
          <w:bCs/>
          <w:szCs w:val="21"/>
        </w:rPr>
        <w:t>全方位的多级培训体系</w:t>
      </w:r>
      <w:r w:rsidR="003E73D1" w:rsidRPr="00A4084A">
        <w:rPr>
          <w:rFonts w:ascii="Tahoma" w:hAnsi="Tahoma" w:cs="Tahoma"/>
          <w:bCs/>
          <w:szCs w:val="21"/>
        </w:rPr>
        <w:br/>
        <w:t>• </w:t>
      </w:r>
      <w:r w:rsidR="003E73D1" w:rsidRPr="00A4084A">
        <w:rPr>
          <w:rFonts w:ascii="Tahoma" w:hAnsi="Tahoma" w:cs="Tahoma"/>
          <w:bCs/>
          <w:szCs w:val="21"/>
        </w:rPr>
        <w:t>丰富的福利体系</w:t>
      </w:r>
      <w:r w:rsidR="003E73D1" w:rsidRPr="00A4084A">
        <w:rPr>
          <w:rFonts w:ascii="Tahoma" w:hAnsi="Tahoma" w:cs="Tahoma"/>
          <w:bCs/>
          <w:szCs w:val="21"/>
        </w:rPr>
        <w:t>(</w:t>
      </w:r>
      <w:r w:rsidR="009B6211" w:rsidRPr="00A4084A">
        <w:rPr>
          <w:rFonts w:ascii="Tahoma" w:hAnsi="Tahoma" w:cs="Tahoma" w:hint="eastAsia"/>
          <w:bCs/>
          <w:szCs w:val="21"/>
        </w:rPr>
        <w:t>工作餐、</w:t>
      </w:r>
      <w:r w:rsidR="003E73D1" w:rsidRPr="00A4084A">
        <w:rPr>
          <w:rFonts w:ascii="Tahoma" w:hAnsi="Tahoma" w:cs="Tahoma"/>
          <w:bCs/>
          <w:szCs w:val="21"/>
        </w:rPr>
        <w:t>旅游、节假日补贴、通讯费、生日津贴等福利费</w:t>
      </w:r>
      <w:r w:rsidR="003E73D1" w:rsidRPr="00A4084A">
        <w:rPr>
          <w:rFonts w:ascii="Tahoma" w:hAnsi="Tahoma" w:cs="Tahoma"/>
          <w:bCs/>
          <w:szCs w:val="21"/>
        </w:rPr>
        <w:t>)</w:t>
      </w:r>
    </w:p>
    <w:p w:rsidR="009B6211" w:rsidRPr="00CB741B" w:rsidRDefault="009B6211" w:rsidP="009B6211">
      <w:pPr>
        <w:widowControl/>
        <w:spacing w:before="75" w:after="75"/>
        <w:ind w:firstLineChars="150" w:firstLine="315"/>
        <w:jc w:val="left"/>
        <w:rPr>
          <w:rFonts w:ascii="Tahoma" w:eastAsia="宋体" w:hAnsi="Tahoma" w:cs="Tahoma"/>
          <w:kern w:val="0"/>
          <w:szCs w:val="21"/>
        </w:rPr>
      </w:pPr>
    </w:p>
    <w:p w:rsidR="003E73D1" w:rsidRPr="00536FC2" w:rsidRDefault="00536FC2" w:rsidP="009B6211">
      <w:pPr>
        <w:jc w:val="left"/>
        <w:rPr>
          <w:rFonts w:ascii="宋体" w:eastAsia="宋体" w:hAnsi="宋体" w:cs="Tahoma"/>
          <w:b/>
          <w:kern w:val="0"/>
          <w:szCs w:val="21"/>
        </w:rPr>
      </w:pPr>
      <w:r w:rsidRPr="00536FC2">
        <w:rPr>
          <w:rFonts w:ascii="宋体" w:eastAsia="宋体" w:hAnsi="宋体" w:cs="Tahoma" w:hint="eastAsia"/>
          <w:b/>
          <w:kern w:val="0"/>
          <w:szCs w:val="21"/>
        </w:rPr>
        <w:t>岗位需求</w:t>
      </w:r>
      <w:r w:rsidR="009B6211" w:rsidRPr="00536FC2">
        <w:rPr>
          <w:rFonts w:ascii="宋体" w:eastAsia="宋体" w:hAnsi="宋体" w:cs="Tahoma" w:hint="eastAsia"/>
          <w:b/>
          <w:kern w:val="0"/>
          <w:szCs w:val="21"/>
        </w:rPr>
        <w:t>：</w:t>
      </w:r>
    </w:p>
    <w:p w:rsidR="00C821E3" w:rsidRDefault="009B6211" w:rsidP="009B6211">
      <w:pPr>
        <w:jc w:val="left"/>
        <w:rPr>
          <w:rFonts w:ascii="宋体" w:eastAsia="宋体" w:hAnsi="宋体" w:cs="Tahoma"/>
          <w:kern w:val="0"/>
          <w:szCs w:val="21"/>
        </w:rPr>
      </w:pPr>
      <w:r>
        <w:rPr>
          <w:rFonts w:ascii="宋体" w:eastAsia="宋体" w:hAnsi="宋体" w:cs="Tahoma" w:hint="eastAsia"/>
          <w:kern w:val="0"/>
          <w:szCs w:val="21"/>
        </w:rPr>
        <w:t xml:space="preserve">   </w:t>
      </w:r>
    </w:p>
    <w:tbl>
      <w:tblPr>
        <w:tblW w:w="10206" w:type="dxa"/>
        <w:tblInd w:w="-600" w:type="dxa"/>
        <w:tblLook w:val="04A0"/>
      </w:tblPr>
      <w:tblGrid>
        <w:gridCol w:w="620"/>
        <w:gridCol w:w="1380"/>
        <w:gridCol w:w="2126"/>
        <w:gridCol w:w="1594"/>
        <w:gridCol w:w="2076"/>
        <w:gridCol w:w="2410"/>
      </w:tblGrid>
      <w:tr w:rsidR="00C821E3" w:rsidRPr="00C821E3" w:rsidTr="00C821E3">
        <w:trPr>
          <w:trHeight w:val="615"/>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b/>
                <w:bCs/>
                <w:color w:val="000000"/>
                <w:kern w:val="0"/>
                <w:sz w:val="22"/>
              </w:rPr>
            </w:pPr>
            <w:r w:rsidRPr="00C821E3">
              <w:rPr>
                <w:rFonts w:ascii="宋体" w:eastAsia="宋体" w:hAnsi="宋体" w:cs="宋体" w:hint="eastAsia"/>
                <w:b/>
                <w:bCs/>
                <w:color w:val="000000"/>
                <w:kern w:val="0"/>
                <w:sz w:val="22"/>
              </w:rPr>
              <w:t>序号</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b/>
                <w:bCs/>
                <w:color w:val="000000"/>
                <w:kern w:val="0"/>
                <w:sz w:val="22"/>
              </w:rPr>
            </w:pPr>
            <w:r w:rsidRPr="00C821E3">
              <w:rPr>
                <w:rFonts w:ascii="宋体" w:eastAsia="宋体" w:hAnsi="宋体" w:cs="宋体" w:hint="eastAsia"/>
                <w:b/>
                <w:bCs/>
                <w:color w:val="000000"/>
                <w:kern w:val="0"/>
                <w:sz w:val="22"/>
              </w:rPr>
              <w:t>需求部门</w:t>
            </w:r>
          </w:p>
        </w:tc>
        <w:tc>
          <w:tcPr>
            <w:tcW w:w="2126" w:type="dxa"/>
            <w:tcBorders>
              <w:top w:val="single" w:sz="4" w:space="0" w:color="auto"/>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b/>
                <w:bCs/>
                <w:color w:val="000000"/>
                <w:kern w:val="0"/>
                <w:sz w:val="22"/>
              </w:rPr>
            </w:pPr>
            <w:r w:rsidRPr="00C821E3">
              <w:rPr>
                <w:rFonts w:ascii="宋体" w:eastAsia="宋体" w:hAnsi="宋体" w:cs="宋体" w:hint="eastAsia"/>
                <w:b/>
                <w:bCs/>
                <w:color w:val="000000"/>
                <w:kern w:val="0"/>
                <w:sz w:val="22"/>
              </w:rPr>
              <w:t>需求岗位</w:t>
            </w:r>
          </w:p>
        </w:tc>
        <w:tc>
          <w:tcPr>
            <w:tcW w:w="1594" w:type="dxa"/>
            <w:tcBorders>
              <w:top w:val="single" w:sz="4" w:space="0" w:color="auto"/>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b/>
                <w:bCs/>
                <w:color w:val="000000"/>
                <w:kern w:val="0"/>
                <w:sz w:val="22"/>
              </w:rPr>
            </w:pPr>
            <w:r w:rsidRPr="00C821E3">
              <w:rPr>
                <w:rFonts w:ascii="宋体" w:eastAsia="宋体" w:hAnsi="宋体" w:cs="宋体" w:hint="eastAsia"/>
                <w:b/>
                <w:bCs/>
                <w:color w:val="000000"/>
                <w:kern w:val="0"/>
                <w:sz w:val="22"/>
              </w:rPr>
              <w:t>需求数量</w:t>
            </w:r>
          </w:p>
        </w:tc>
        <w:tc>
          <w:tcPr>
            <w:tcW w:w="2076" w:type="dxa"/>
            <w:tcBorders>
              <w:top w:val="single" w:sz="4" w:space="0" w:color="auto"/>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b/>
                <w:bCs/>
                <w:color w:val="000000"/>
                <w:kern w:val="0"/>
                <w:sz w:val="22"/>
              </w:rPr>
            </w:pPr>
            <w:r w:rsidRPr="00C821E3">
              <w:rPr>
                <w:rFonts w:ascii="宋体" w:eastAsia="宋体" w:hAnsi="宋体" w:cs="宋体" w:hint="eastAsia"/>
                <w:b/>
                <w:bCs/>
                <w:color w:val="000000"/>
                <w:kern w:val="0"/>
                <w:sz w:val="22"/>
              </w:rPr>
              <w:t>任职资格</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C821E3" w:rsidRPr="00C821E3" w:rsidRDefault="00C821E3" w:rsidP="00C821E3">
            <w:pPr>
              <w:widowControl/>
              <w:jc w:val="center"/>
              <w:rPr>
                <w:rFonts w:ascii="宋体" w:eastAsia="宋体" w:hAnsi="宋体" w:cs="宋体"/>
                <w:b/>
                <w:bCs/>
                <w:color w:val="000000"/>
                <w:kern w:val="0"/>
                <w:sz w:val="22"/>
              </w:rPr>
            </w:pPr>
            <w:r w:rsidRPr="00C821E3">
              <w:rPr>
                <w:rFonts w:ascii="宋体" w:eastAsia="宋体" w:hAnsi="宋体" w:cs="宋体" w:hint="eastAsia"/>
                <w:b/>
                <w:bCs/>
                <w:color w:val="000000"/>
                <w:kern w:val="0"/>
                <w:sz w:val="22"/>
              </w:rPr>
              <w:t>工作职责</w:t>
            </w:r>
          </w:p>
        </w:tc>
      </w:tr>
      <w:tr w:rsidR="00C821E3" w:rsidRPr="00C821E3" w:rsidTr="00C821E3">
        <w:trPr>
          <w:trHeight w:val="81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1</w:t>
            </w:r>
          </w:p>
        </w:tc>
        <w:tc>
          <w:tcPr>
            <w:tcW w:w="1380" w:type="dxa"/>
            <w:tcBorders>
              <w:top w:val="nil"/>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设计研发中心</w:t>
            </w:r>
          </w:p>
        </w:tc>
        <w:tc>
          <w:tcPr>
            <w:tcW w:w="2126" w:type="dxa"/>
            <w:tcBorders>
              <w:top w:val="nil"/>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电气设计师/设计助理</w:t>
            </w:r>
          </w:p>
        </w:tc>
        <w:tc>
          <w:tcPr>
            <w:tcW w:w="1594" w:type="dxa"/>
            <w:tcBorders>
              <w:top w:val="nil"/>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3</w:t>
            </w:r>
          </w:p>
        </w:tc>
        <w:tc>
          <w:tcPr>
            <w:tcW w:w="2076" w:type="dxa"/>
            <w:tcBorders>
              <w:top w:val="nil"/>
              <w:left w:val="nil"/>
              <w:bottom w:val="single" w:sz="4" w:space="0" w:color="auto"/>
              <w:right w:val="single" w:sz="4" w:space="0" w:color="auto"/>
            </w:tcBorders>
            <w:shd w:val="clear" w:color="auto" w:fill="auto"/>
            <w:vAlign w:val="center"/>
            <w:hideMark/>
          </w:tcPr>
          <w:p w:rsidR="00C821E3" w:rsidRPr="00C821E3" w:rsidRDefault="00C45CAD" w:rsidP="00C821E3">
            <w:pPr>
              <w:widowControl/>
              <w:jc w:val="center"/>
              <w:rPr>
                <w:rFonts w:ascii="宋体" w:eastAsia="宋体" w:hAnsi="宋体" w:cs="宋体"/>
                <w:color w:val="000000"/>
                <w:kern w:val="0"/>
                <w:sz w:val="20"/>
                <w:szCs w:val="20"/>
              </w:rPr>
            </w:pPr>
            <w:r>
              <w:rPr>
                <w:rFonts w:ascii="宋体" w:eastAsia="宋体" w:hAnsi="宋体" w:cs="宋体" w:hint="eastAsia"/>
                <w:color w:val="000000"/>
                <w:kern w:val="0"/>
                <w:sz w:val="20"/>
                <w:szCs w:val="20"/>
              </w:rPr>
              <w:t>电力系统、电气工程自动化、机电一体化</w:t>
            </w:r>
            <w:r w:rsidR="00C821E3" w:rsidRPr="00C821E3">
              <w:rPr>
                <w:rFonts w:ascii="宋体" w:eastAsia="宋体" w:hAnsi="宋体" w:cs="宋体" w:hint="eastAsia"/>
                <w:color w:val="000000"/>
                <w:kern w:val="0"/>
                <w:sz w:val="20"/>
                <w:szCs w:val="20"/>
              </w:rPr>
              <w:t>等相关专业本科以上学历</w:t>
            </w:r>
          </w:p>
        </w:tc>
        <w:tc>
          <w:tcPr>
            <w:tcW w:w="2410" w:type="dxa"/>
            <w:tcBorders>
              <w:top w:val="nil"/>
              <w:left w:val="nil"/>
              <w:bottom w:val="single" w:sz="4" w:space="0" w:color="auto"/>
              <w:right w:val="single" w:sz="4" w:space="0" w:color="auto"/>
            </w:tcBorders>
            <w:shd w:val="clear" w:color="auto" w:fill="auto"/>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从事电力光伏电站等工程项目电气设计等工作</w:t>
            </w:r>
          </w:p>
        </w:tc>
      </w:tr>
      <w:tr w:rsidR="00C821E3" w:rsidRPr="00C821E3" w:rsidTr="00C821E3">
        <w:trPr>
          <w:trHeight w:val="900"/>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2</w:t>
            </w:r>
          </w:p>
        </w:tc>
        <w:tc>
          <w:tcPr>
            <w:tcW w:w="1380" w:type="dxa"/>
            <w:tcBorders>
              <w:top w:val="nil"/>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设计研发中心</w:t>
            </w:r>
          </w:p>
        </w:tc>
        <w:tc>
          <w:tcPr>
            <w:tcW w:w="2126" w:type="dxa"/>
            <w:tcBorders>
              <w:top w:val="nil"/>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光伏设计师/设计助理</w:t>
            </w:r>
          </w:p>
        </w:tc>
        <w:tc>
          <w:tcPr>
            <w:tcW w:w="1594" w:type="dxa"/>
            <w:tcBorders>
              <w:top w:val="nil"/>
              <w:left w:val="nil"/>
              <w:bottom w:val="single" w:sz="4" w:space="0" w:color="auto"/>
              <w:right w:val="single" w:sz="4" w:space="0" w:color="auto"/>
            </w:tcBorders>
            <w:shd w:val="clear" w:color="auto" w:fill="auto"/>
            <w:noWrap/>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3</w:t>
            </w:r>
          </w:p>
        </w:tc>
        <w:tc>
          <w:tcPr>
            <w:tcW w:w="2076" w:type="dxa"/>
            <w:tcBorders>
              <w:top w:val="nil"/>
              <w:left w:val="nil"/>
              <w:bottom w:val="single" w:sz="4" w:space="0" w:color="auto"/>
              <w:right w:val="single" w:sz="4" w:space="0" w:color="auto"/>
            </w:tcBorders>
            <w:shd w:val="clear" w:color="auto" w:fill="auto"/>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电力系统、电气工程自动化</w:t>
            </w:r>
            <w:r w:rsidR="00C45CAD">
              <w:rPr>
                <w:rFonts w:ascii="宋体" w:eastAsia="宋体" w:hAnsi="宋体" w:cs="宋体" w:hint="eastAsia"/>
                <w:color w:val="000000"/>
                <w:kern w:val="0"/>
                <w:sz w:val="20"/>
                <w:szCs w:val="20"/>
              </w:rPr>
              <w:t>、机电一体化</w:t>
            </w:r>
            <w:r w:rsidRPr="00C821E3">
              <w:rPr>
                <w:rFonts w:ascii="宋体" w:eastAsia="宋体" w:hAnsi="宋体" w:cs="宋体" w:hint="eastAsia"/>
                <w:color w:val="000000"/>
                <w:kern w:val="0"/>
                <w:sz w:val="20"/>
                <w:szCs w:val="20"/>
              </w:rPr>
              <w:t>等相关专业本科以上学历</w:t>
            </w:r>
          </w:p>
        </w:tc>
        <w:tc>
          <w:tcPr>
            <w:tcW w:w="2410" w:type="dxa"/>
            <w:tcBorders>
              <w:top w:val="nil"/>
              <w:left w:val="nil"/>
              <w:bottom w:val="single" w:sz="4" w:space="0" w:color="auto"/>
              <w:right w:val="single" w:sz="4" w:space="0" w:color="auto"/>
            </w:tcBorders>
            <w:shd w:val="clear" w:color="auto" w:fill="auto"/>
            <w:vAlign w:val="center"/>
            <w:hideMark/>
          </w:tcPr>
          <w:p w:rsidR="00C821E3" w:rsidRPr="00C821E3" w:rsidRDefault="00C821E3" w:rsidP="00C821E3">
            <w:pPr>
              <w:widowControl/>
              <w:jc w:val="center"/>
              <w:rPr>
                <w:rFonts w:ascii="宋体" w:eastAsia="宋体" w:hAnsi="宋体" w:cs="宋体"/>
                <w:color w:val="000000"/>
                <w:kern w:val="0"/>
                <w:sz w:val="20"/>
                <w:szCs w:val="20"/>
              </w:rPr>
            </w:pPr>
            <w:r w:rsidRPr="00C821E3">
              <w:rPr>
                <w:rFonts w:ascii="宋体" w:eastAsia="宋体" w:hAnsi="宋体" w:cs="宋体" w:hint="eastAsia"/>
                <w:color w:val="000000"/>
                <w:kern w:val="0"/>
                <w:sz w:val="20"/>
                <w:szCs w:val="20"/>
              </w:rPr>
              <w:t>从事电力光伏电站等工程项目光伏工艺设计等工作</w:t>
            </w:r>
          </w:p>
        </w:tc>
      </w:tr>
    </w:tbl>
    <w:p w:rsidR="009B6211" w:rsidRPr="00B75E44" w:rsidRDefault="00536FC2" w:rsidP="009B6211">
      <w:pPr>
        <w:jc w:val="left"/>
        <w:rPr>
          <w:rFonts w:ascii="宋体" w:eastAsia="宋体" w:hAnsi="宋体" w:cs="Tahoma"/>
          <w:b/>
          <w:kern w:val="0"/>
          <w:szCs w:val="21"/>
        </w:rPr>
      </w:pPr>
      <w:r w:rsidRPr="00B75E44">
        <w:rPr>
          <w:rFonts w:ascii="宋体" w:eastAsia="宋体" w:hAnsi="宋体" w:cs="Tahoma" w:hint="eastAsia"/>
          <w:b/>
          <w:kern w:val="0"/>
          <w:szCs w:val="21"/>
        </w:rPr>
        <w:t>注：以上岗位亦</w:t>
      </w:r>
      <w:r w:rsidR="00DC2911" w:rsidRPr="00B75E44">
        <w:rPr>
          <w:rFonts w:ascii="宋体" w:eastAsia="宋体" w:hAnsi="宋体" w:cs="Tahoma" w:hint="eastAsia"/>
          <w:b/>
          <w:kern w:val="0"/>
          <w:szCs w:val="21"/>
        </w:rPr>
        <w:t>接受</w:t>
      </w:r>
      <w:r w:rsidRPr="00B75E44">
        <w:rPr>
          <w:rFonts w:ascii="宋体" w:eastAsia="宋体" w:hAnsi="宋体" w:cs="Tahoma" w:hint="eastAsia"/>
          <w:b/>
          <w:kern w:val="0"/>
          <w:szCs w:val="21"/>
        </w:rPr>
        <w:t>优秀的在校</w:t>
      </w:r>
      <w:r w:rsidR="00DC2911" w:rsidRPr="00B75E44">
        <w:rPr>
          <w:rFonts w:ascii="宋体" w:eastAsia="宋体" w:hAnsi="宋体" w:cs="Tahoma" w:hint="eastAsia"/>
          <w:b/>
          <w:kern w:val="0"/>
          <w:szCs w:val="21"/>
        </w:rPr>
        <w:t>非应届毕业的</w:t>
      </w:r>
      <w:r w:rsidRPr="00B75E44">
        <w:rPr>
          <w:rFonts w:ascii="宋体" w:eastAsia="宋体" w:hAnsi="宋体" w:cs="Tahoma" w:hint="eastAsia"/>
          <w:b/>
          <w:kern w:val="0"/>
          <w:szCs w:val="21"/>
        </w:rPr>
        <w:t>同学进行实习和毕业设计的安排。</w:t>
      </w:r>
    </w:p>
    <w:p w:rsidR="00536FC2" w:rsidRDefault="00536FC2" w:rsidP="009B6211">
      <w:pPr>
        <w:jc w:val="left"/>
        <w:rPr>
          <w:rFonts w:ascii="宋体" w:eastAsia="宋体" w:hAnsi="宋体" w:cs="Tahoma"/>
          <w:kern w:val="0"/>
          <w:szCs w:val="21"/>
        </w:rPr>
      </w:pPr>
    </w:p>
    <w:p w:rsidR="00536FC2" w:rsidRPr="00536FC2" w:rsidRDefault="00536FC2" w:rsidP="00536FC2">
      <w:pPr>
        <w:widowControl/>
        <w:spacing w:before="100" w:beforeAutospacing="1" w:after="120"/>
        <w:contextualSpacing/>
        <w:jc w:val="left"/>
        <w:rPr>
          <w:rFonts w:ascii="Arial" w:eastAsia="宋体" w:hAnsi="Arial" w:cs="Arial"/>
          <w:b/>
          <w:bCs/>
          <w:color w:val="333333"/>
          <w:kern w:val="0"/>
          <w:szCs w:val="21"/>
        </w:rPr>
      </w:pPr>
      <w:r w:rsidRPr="00536FC2">
        <w:rPr>
          <w:rFonts w:ascii="Arial" w:eastAsia="宋体" w:hAnsi="Arial" w:cs="Arial" w:hint="eastAsia"/>
          <w:b/>
          <w:bCs/>
          <w:color w:val="333333"/>
          <w:kern w:val="0"/>
          <w:szCs w:val="21"/>
        </w:rPr>
        <w:t>联系方式：</w:t>
      </w:r>
    </w:p>
    <w:p w:rsidR="00DC2911" w:rsidRDefault="009B6211" w:rsidP="00536FC2">
      <w:pPr>
        <w:widowControl/>
        <w:spacing w:before="100" w:beforeAutospacing="1" w:after="120"/>
        <w:contextualSpacing/>
        <w:jc w:val="left"/>
        <w:rPr>
          <w:rFonts w:ascii="Arial" w:eastAsia="宋体" w:hAnsi="Arial" w:cs="Arial"/>
          <w:bCs/>
          <w:color w:val="333333"/>
          <w:kern w:val="0"/>
          <w:szCs w:val="21"/>
        </w:rPr>
      </w:pPr>
      <w:r w:rsidRPr="00DC2911">
        <w:rPr>
          <w:rFonts w:ascii="Arial" w:eastAsia="宋体" w:hAnsi="Arial" w:cs="Arial" w:hint="eastAsia"/>
          <w:bCs/>
          <w:color w:val="333333"/>
          <w:kern w:val="0"/>
          <w:szCs w:val="21"/>
        </w:rPr>
        <w:t>南京中核二三能源工程有限公司</w:t>
      </w:r>
      <w:r w:rsidRPr="00DC2911">
        <w:rPr>
          <w:rFonts w:ascii="Arial" w:eastAsia="宋体" w:hAnsi="Arial" w:cs="Arial" w:hint="eastAsia"/>
          <w:bCs/>
          <w:color w:val="333333"/>
          <w:kern w:val="0"/>
          <w:szCs w:val="21"/>
        </w:rPr>
        <w:t xml:space="preserve"> </w:t>
      </w:r>
      <w:r w:rsidR="00536FC2" w:rsidRPr="00DC2911">
        <w:rPr>
          <w:rFonts w:ascii="Arial" w:eastAsia="宋体" w:hAnsi="Arial" w:cs="Arial" w:hint="eastAsia"/>
          <w:bCs/>
          <w:color w:val="333333"/>
          <w:kern w:val="0"/>
          <w:szCs w:val="21"/>
        </w:rPr>
        <w:t xml:space="preserve"> </w:t>
      </w:r>
    </w:p>
    <w:p w:rsidR="00DC2911" w:rsidRDefault="00DC2911" w:rsidP="00536FC2">
      <w:pPr>
        <w:widowControl/>
        <w:spacing w:before="100" w:beforeAutospacing="1" w:after="120"/>
        <w:contextualSpacing/>
        <w:jc w:val="left"/>
        <w:rPr>
          <w:rFonts w:ascii="Arial" w:eastAsia="宋体" w:hAnsi="Arial" w:cs="Arial"/>
          <w:bCs/>
          <w:color w:val="333333"/>
          <w:kern w:val="0"/>
          <w:szCs w:val="21"/>
        </w:rPr>
      </w:pPr>
      <w:r>
        <w:rPr>
          <w:rFonts w:ascii="Arial" w:eastAsia="宋体" w:hAnsi="Arial" w:cs="Arial" w:hint="eastAsia"/>
          <w:bCs/>
          <w:color w:val="333333"/>
          <w:kern w:val="0"/>
          <w:szCs w:val="21"/>
        </w:rPr>
        <w:t>南京市玄武区珠江路</w:t>
      </w:r>
      <w:r>
        <w:rPr>
          <w:rFonts w:ascii="Arial" w:eastAsia="宋体" w:hAnsi="Arial" w:cs="Arial" w:hint="eastAsia"/>
          <w:bCs/>
          <w:color w:val="333333"/>
          <w:kern w:val="0"/>
          <w:szCs w:val="21"/>
        </w:rPr>
        <w:t>1</w:t>
      </w:r>
      <w:r>
        <w:rPr>
          <w:rFonts w:ascii="Arial" w:eastAsia="宋体" w:hAnsi="Arial" w:cs="Arial" w:hint="eastAsia"/>
          <w:bCs/>
          <w:color w:val="333333"/>
          <w:kern w:val="0"/>
          <w:szCs w:val="21"/>
        </w:rPr>
        <w:t>号珠江壹号大厦</w:t>
      </w:r>
      <w:r>
        <w:rPr>
          <w:rFonts w:ascii="Arial" w:eastAsia="宋体" w:hAnsi="Arial" w:cs="Arial" w:hint="eastAsia"/>
          <w:bCs/>
          <w:color w:val="333333"/>
          <w:kern w:val="0"/>
          <w:szCs w:val="21"/>
        </w:rPr>
        <w:t>43</w:t>
      </w:r>
      <w:r>
        <w:rPr>
          <w:rFonts w:ascii="Arial" w:eastAsia="宋体" w:hAnsi="Arial" w:cs="Arial" w:hint="eastAsia"/>
          <w:bCs/>
          <w:color w:val="333333"/>
          <w:kern w:val="0"/>
          <w:szCs w:val="21"/>
        </w:rPr>
        <w:t>楼</w:t>
      </w:r>
      <w:r w:rsidR="009B6211" w:rsidRPr="00DC2911">
        <w:rPr>
          <w:rFonts w:ascii="Arial" w:eastAsia="宋体" w:hAnsi="Arial" w:cs="Arial" w:hint="eastAsia"/>
          <w:bCs/>
          <w:color w:val="333333"/>
          <w:kern w:val="0"/>
          <w:szCs w:val="21"/>
        </w:rPr>
        <w:t>人力资源部</w:t>
      </w:r>
      <w:r w:rsidR="009B6211" w:rsidRPr="00DC2911">
        <w:rPr>
          <w:rFonts w:ascii="Arial" w:eastAsia="宋体" w:hAnsi="Arial" w:cs="Arial" w:hint="eastAsia"/>
          <w:bCs/>
          <w:color w:val="333333"/>
          <w:kern w:val="0"/>
          <w:szCs w:val="21"/>
        </w:rPr>
        <w:t xml:space="preserve"> </w:t>
      </w:r>
      <w:r w:rsidR="00536FC2" w:rsidRPr="00DC2911">
        <w:rPr>
          <w:rFonts w:ascii="Arial" w:eastAsia="宋体" w:hAnsi="Arial" w:cs="Arial" w:hint="eastAsia"/>
          <w:bCs/>
          <w:color w:val="333333"/>
          <w:kern w:val="0"/>
          <w:szCs w:val="21"/>
        </w:rPr>
        <w:t xml:space="preserve"> </w:t>
      </w:r>
      <w:r>
        <w:rPr>
          <w:rFonts w:ascii="Arial" w:eastAsia="宋体" w:hAnsi="Arial" w:cs="Arial" w:hint="eastAsia"/>
          <w:bCs/>
          <w:color w:val="333333"/>
          <w:kern w:val="0"/>
          <w:szCs w:val="21"/>
        </w:rPr>
        <w:t>胡先生</w:t>
      </w:r>
    </w:p>
    <w:p w:rsidR="00536FC2" w:rsidRPr="00DC2911" w:rsidRDefault="00536FC2" w:rsidP="00536FC2">
      <w:pPr>
        <w:widowControl/>
        <w:spacing w:before="100" w:beforeAutospacing="1" w:after="120"/>
        <w:contextualSpacing/>
        <w:jc w:val="left"/>
        <w:rPr>
          <w:rFonts w:ascii="Arial" w:eastAsia="宋体" w:hAnsi="Arial" w:cs="Arial"/>
          <w:bCs/>
          <w:color w:val="333333"/>
          <w:kern w:val="0"/>
          <w:szCs w:val="21"/>
        </w:rPr>
      </w:pPr>
      <w:r w:rsidRPr="00DC2911">
        <w:rPr>
          <w:rFonts w:ascii="Arial" w:eastAsia="宋体" w:hAnsi="Arial" w:cs="Arial" w:hint="eastAsia"/>
          <w:bCs/>
          <w:color w:val="333333"/>
          <w:kern w:val="0"/>
          <w:szCs w:val="21"/>
        </w:rPr>
        <w:t>联系电话：</w:t>
      </w:r>
      <w:r w:rsidRPr="00DC2911">
        <w:rPr>
          <w:rFonts w:ascii="Arial" w:eastAsia="宋体" w:hAnsi="Arial" w:cs="Arial" w:hint="eastAsia"/>
          <w:bCs/>
          <w:color w:val="333333"/>
          <w:kern w:val="0"/>
          <w:szCs w:val="21"/>
        </w:rPr>
        <w:t xml:space="preserve">025-66008837     </w:t>
      </w:r>
      <w:r w:rsidR="00AB0FBF">
        <w:rPr>
          <w:rFonts w:ascii="Arial" w:eastAsia="宋体" w:hAnsi="Arial" w:cs="Arial" w:hint="eastAsia"/>
          <w:bCs/>
          <w:color w:val="333333"/>
          <w:kern w:val="0"/>
          <w:szCs w:val="21"/>
        </w:rPr>
        <w:t>简历投递</w:t>
      </w:r>
      <w:r w:rsidRPr="00DC2911">
        <w:rPr>
          <w:rFonts w:ascii="Arial" w:eastAsia="宋体" w:hAnsi="Arial" w:cs="Arial" w:hint="eastAsia"/>
          <w:bCs/>
          <w:color w:val="333333"/>
          <w:kern w:val="0"/>
          <w:szCs w:val="21"/>
        </w:rPr>
        <w:t>邮箱：</w:t>
      </w:r>
      <w:hyperlink r:id="rId6" w:history="1">
        <w:r w:rsidR="00DC2911" w:rsidRPr="00DC2911">
          <w:rPr>
            <w:rStyle w:val="a8"/>
            <w:rFonts w:ascii="Arial" w:eastAsia="宋体" w:hAnsi="Arial" w:cs="Arial" w:hint="eastAsia"/>
            <w:bCs/>
            <w:kern w:val="0"/>
            <w:szCs w:val="21"/>
          </w:rPr>
          <w:t>hubin@cni23e.com</w:t>
        </w:r>
      </w:hyperlink>
    </w:p>
    <w:p w:rsidR="00DC2911" w:rsidRPr="00DC2911" w:rsidRDefault="00DC2911" w:rsidP="00536FC2">
      <w:pPr>
        <w:widowControl/>
        <w:spacing w:before="100" w:beforeAutospacing="1" w:after="120"/>
        <w:contextualSpacing/>
        <w:jc w:val="left"/>
        <w:rPr>
          <w:rFonts w:ascii="Arial" w:eastAsia="宋体" w:hAnsi="Arial" w:cs="Arial"/>
          <w:bCs/>
          <w:color w:val="333333"/>
          <w:kern w:val="0"/>
          <w:szCs w:val="21"/>
        </w:rPr>
      </w:pPr>
      <w:r w:rsidRPr="00DC2911">
        <w:rPr>
          <w:rFonts w:ascii="Arial" w:eastAsia="宋体" w:hAnsi="Arial" w:cs="Arial" w:hint="eastAsia"/>
          <w:bCs/>
          <w:color w:val="333333"/>
          <w:kern w:val="0"/>
          <w:szCs w:val="21"/>
        </w:rPr>
        <w:t>公司网址：</w:t>
      </w:r>
      <w:r w:rsidRPr="00DC2911">
        <w:rPr>
          <w:rFonts w:ascii="Arial" w:eastAsia="宋体" w:hAnsi="Arial" w:cs="Arial" w:hint="eastAsia"/>
          <w:bCs/>
          <w:color w:val="333333"/>
          <w:kern w:val="0"/>
          <w:szCs w:val="21"/>
        </w:rPr>
        <w:t xml:space="preserve">www.cni23e.com </w:t>
      </w:r>
    </w:p>
    <w:p w:rsidR="009B6211" w:rsidRPr="009B6211" w:rsidRDefault="009B6211" w:rsidP="007C4A26">
      <w:pPr>
        <w:widowControl/>
        <w:spacing w:before="100" w:beforeAutospacing="1" w:after="120" w:line="480" w:lineRule="auto"/>
        <w:jc w:val="left"/>
        <w:rPr>
          <w:rFonts w:ascii="Arial" w:eastAsia="宋体" w:hAnsi="Arial" w:cs="Arial"/>
          <w:color w:val="333333"/>
          <w:kern w:val="0"/>
          <w:sz w:val="18"/>
          <w:szCs w:val="18"/>
        </w:rPr>
      </w:pPr>
    </w:p>
    <w:sectPr w:rsidR="009B6211" w:rsidRPr="009B6211" w:rsidSect="00DF792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0C10" w:rsidRDefault="006A0C10" w:rsidP="00426190">
      <w:r>
        <w:separator/>
      </w:r>
    </w:p>
  </w:endnote>
  <w:endnote w:type="continuationSeparator" w:id="1">
    <w:p w:rsidR="006A0C10" w:rsidRDefault="006A0C10" w:rsidP="0042619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0C10" w:rsidRDefault="006A0C10" w:rsidP="00426190">
      <w:r>
        <w:separator/>
      </w:r>
    </w:p>
  </w:footnote>
  <w:footnote w:type="continuationSeparator" w:id="1">
    <w:p w:rsidR="006A0C10" w:rsidRDefault="006A0C10" w:rsidP="0042619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6190" w:rsidRDefault="00426190">
    <w:pPr>
      <w:pStyle w:val="a5"/>
    </w:pPr>
    <w:r w:rsidRPr="00426190">
      <w:rPr>
        <w:noProof/>
      </w:rPr>
      <w:drawing>
        <wp:inline distT="0" distB="0" distL="0" distR="0">
          <wp:extent cx="2581275" cy="323850"/>
          <wp:effectExtent l="19050" t="0" r="9525" b="0"/>
          <wp:docPr id="2" name="图片 2" descr="南京中核二三能源工程有限公司页眉"/>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南京中核二三能源工程有限公司页眉"/>
                  <pic:cNvPicPr>
                    <a:picLocks noChangeAspect="1" noChangeArrowheads="1"/>
                  </pic:cNvPicPr>
                </pic:nvPicPr>
                <pic:blipFill>
                  <a:blip r:embed="rId1"/>
                  <a:srcRect/>
                  <a:stretch>
                    <a:fillRect/>
                  </a:stretch>
                </pic:blipFill>
                <pic:spPr bwMode="auto">
                  <a:xfrm>
                    <a:off x="0" y="0"/>
                    <a:ext cx="2581275" cy="323850"/>
                  </a:xfrm>
                  <a:prstGeom prst="rect">
                    <a:avLst/>
                  </a:prstGeom>
                  <a:noFill/>
                  <a:ln w="9525">
                    <a:noFill/>
                    <a:miter lim="800000"/>
                    <a:headEnd/>
                    <a:tailEnd/>
                  </a:ln>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E73D1"/>
    <w:rsid w:val="00185537"/>
    <w:rsid w:val="00235190"/>
    <w:rsid w:val="002C7C48"/>
    <w:rsid w:val="002E3BFC"/>
    <w:rsid w:val="00345799"/>
    <w:rsid w:val="003E73D1"/>
    <w:rsid w:val="00426190"/>
    <w:rsid w:val="00536FC2"/>
    <w:rsid w:val="00626529"/>
    <w:rsid w:val="006A0C10"/>
    <w:rsid w:val="007C4A26"/>
    <w:rsid w:val="00910216"/>
    <w:rsid w:val="009604F9"/>
    <w:rsid w:val="009B6211"/>
    <w:rsid w:val="00A4084A"/>
    <w:rsid w:val="00AB0FBF"/>
    <w:rsid w:val="00B33914"/>
    <w:rsid w:val="00B75E44"/>
    <w:rsid w:val="00BC377E"/>
    <w:rsid w:val="00C45CAD"/>
    <w:rsid w:val="00C821E3"/>
    <w:rsid w:val="00CB741B"/>
    <w:rsid w:val="00DC2911"/>
    <w:rsid w:val="00DC7C39"/>
    <w:rsid w:val="00DF7920"/>
    <w:rsid w:val="00F00EA4"/>
    <w:rsid w:val="00FF4C4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F79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E73D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3E73D1"/>
    <w:rPr>
      <w:b/>
      <w:bCs/>
    </w:rPr>
  </w:style>
  <w:style w:type="paragraph" w:styleId="a5">
    <w:name w:val="header"/>
    <w:basedOn w:val="a"/>
    <w:link w:val="Char"/>
    <w:uiPriority w:val="99"/>
    <w:semiHidden/>
    <w:unhideWhenUsed/>
    <w:rsid w:val="0042619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426190"/>
    <w:rPr>
      <w:sz w:val="18"/>
      <w:szCs w:val="18"/>
    </w:rPr>
  </w:style>
  <w:style w:type="paragraph" w:styleId="a6">
    <w:name w:val="footer"/>
    <w:basedOn w:val="a"/>
    <w:link w:val="Char0"/>
    <w:uiPriority w:val="99"/>
    <w:semiHidden/>
    <w:unhideWhenUsed/>
    <w:rsid w:val="00426190"/>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426190"/>
    <w:rPr>
      <w:sz w:val="18"/>
      <w:szCs w:val="18"/>
    </w:rPr>
  </w:style>
  <w:style w:type="paragraph" w:styleId="a7">
    <w:name w:val="Balloon Text"/>
    <w:basedOn w:val="a"/>
    <w:link w:val="Char1"/>
    <w:uiPriority w:val="99"/>
    <w:semiHidden/>
    <w:unhideWhenUsed/>
    <w:rsid w:val="00426190"/>
    <w:rPr>
      <w:sz w:val="18"/>
      <w:szCs w:val="18"/>
    </w:rPr>
  </w:style>
  <w:style w:type="character" w:customStyle="1" w:styleId="Char1">
    <w:name w:val="批注框文本 Char"/>
    <w:basedOn w:val="a0"/>
    <w:link w:val="a7"/>
    <w:uiPriority w:val="99"/>
    <w:semiHidden/>
    <w:rsid w:val="00426190"/>
    <w:rPr>
      <w:sz w:val="18"/>
      <w:szCs w:val="18"/>
    </w:rPr>
  </w:style>
  <w:style w:type="character" w:styleId="a8">
    <w:name w:val="Hyperlink"/>
    <w:basedOn w:val="a0"/>
    <w:uiPriority w:val="99"/>
    <w:unhideWhenUsed/>
    <w:rsid w:val="009B6211"/>
    <w:rPr>
      <w:strike w:val="0"/>
      <w:dstrike w:val="0"/>
      <w:color w:val="444444"/>
      <w:u w:val="none"/>
      <w:effect w:val="none"/>
    </w:rPr>
  </w:style>
</w:styles>
</file>

<file path=word/webSettings.xml><?xml version="1.0" encoding="utf-8"?>
<w:webSettings xmlns:r="http://schemas.openxmlformats.org/officeDocument/2006/relationships" xmlns:w="http://schemas.openxmlformats.org/wordprocessingml/2006/main">
  <w:divs>
    <w:div w:id="1101535653">
      <w:bodyDiv w:val="1"/>
      <w:marLeft w:val="0"/>
      <w:marRight w:val="0"/>
      <w:marTop w:val="0"/>
      <w:marBottom w:val="0"/>
      <w:divBdr>
        <w:top w:val="none" w:sz="0" w:space="0" w:color="auto"/>
        <w:left w:val="none" w:sz="0" w:space="0" w:color="auto"/>
        <w:bottom w:val="none" w:sz="0" w:space="0" w:color="auto"/>
        <w:right w:val="none" w:sz="0" w:space="0" w:color="auto"/>
      </w:divBdr>
      <w:divsChild>
        <w:div w:id="1225290962">
          <w:marLeft w:val="0"/>
          <w:marRight w:val="0"/>
          <w:marTop w:val="0"/>
          <w:marBottom w:val="0"/>
          <w:divBdr>
            <w:top w:val="none" w:sz="0" w:space="0" w:color="auto"/>
            <w:left w:val="none" w:sz="0" w:space="0" w:color="auto"/>
            <w:bottom w:val="none" w:sz="0" w:space="0" w:color="auto"/>
            <w:right w:val="none" w:sz="0" w:space="0" w:color="auto"/>
          </w:divBdr>
          <w:divsChild>
            <w:div w:id="129321367">
              <w:marLeft w:val="0"/>
              <w:marRight w:val="0"/>
              <w:marTop w:val="90"/>
              <w:marBottom w:val="0"/>
              <w:divBdr>
                <w:top w:val="none" w:sz="0" w:space="0" w:color="auto"/>
                <w:left w:val="none" w:sz="0" w:space="0" w:color="auto"/>
                <w:bottom w:val="none" w:sz="0" w:space="0" w:color="auto"/>
                <w:right w:val="none" w:sz="0" w:space="0" w:color="auto"/>
              </w:divBdr>
              <w:divsChild>
                <w:div w:id="1853647122">
                  <w:marLeft w:val="30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755734916">
      <w:bodyDiv w:val="1"/>
      <w:marLeft w:val="0"/>
      <w:marRight w:val="0"/>
      <w:marTop w:val="0"/>
      <w:marBottom w:val="0"/>
      <w:divBdr>
        <w:top w:val="none" w:sz="0" w:space="0" w:color="auto"/>
        <w:left w:val="none" w:sz="0" w:space="0" w:color="auto"/>
        <w:bottom w:val="none" w:sz="0" w:space="0" w:color="auto"/>
        <w:right w:val="none" w:sz="0" w:space="0" w:color="auto"/>
      </w:divBdr>
    </w:div>
    <w:div w:id="1768579482">
      <w:bodyDiv w:val="1"/>
      <w:marLeft w:val="0"/>
      <w:marRight w:val="0"/>
      <w:marTop w:val="0"/>
      <w:marBottom w:val="0"/>
      <w:divBdr>
        <w:top w:val="none" w:sz="0" w:space="0" w:color="auto"/>
        <w:left w:val="none" w:sz="0" w:space="0" w:color="auto"/>
        <w:bottom w:val="none" w:sz="0" w:space="0" w:color="auto"/>
        <w:right w:val="none" w:sz="0" w:space="0" w:color="auto"/>
      </w:divBdr>
    </w:div>
    <w:div w:id="2078436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ubin@cni23e.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159</Words>
  <Characters>908</Characters>
  <Application>Microsoft Office Word</Application>
  <DocSecurity>0</DocSecurity>
  <Lines>7</Lines>
  <Paragraphs>2</Paragraphs>
  <ScaleCrop>false</ScaleCrop>
  <Company>GCL-ENG</Company>
  <LinksUpToDate>false</LinksUpToDate>
  <CharactersWithSpaces>1065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胡斌</dc:creator>
  <cp:keywords/>
  <dc:description/>
  <cp:lastModifiedBy>胡斌</cp:lastModifiedBy>
  <cp:revision>4</cp:revision>
  <dcterms:created xsi:type="dcterms:W3CDTF">2015-03-02T08:38:00Z</dcterms:created>
  <dcterms:modified xsi:type="dcterms:W3CDTF">2015-03-03T02:50:00Z</dcterms:modified>
</cp:coreProperties>
</file>