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" w:hAnsi="仿宋" w:eastAsia="仿宋" w:cs="仿宋"/>
          <w:b/>
          <w:bCs/>
          <w:color w:val="141414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141414"/>
          <w:sz w:val="36"/>
          <w:szCs w:val="36"/>
        </w:rPr>
        <w:t>关于评选2015东南大学江苏省省级三好学生、</w:t>
      </w:r>
    </w:p>
    <w:p>
      <w:pPr>
        <w:jc w:val="center"/>
        <w:rPr>
          <w:rFonts w:ascii="仿宋" w:hAnsi="仿宋" w:eastAsia="仿宋" w:cs="Times New Roman"/>
          <w:b/>
          <w:bCs/>
          <w:color w:val="141414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141414"/>
          <w:sz w:val="36"/>
          <w:szCs w:val="36"/>
        </w:rPr>
        <w:t>优秀学生干部和先进班集体的通知</w:t>
      </w:r>
    </w:p>
    <w:p>
      <w:pPr>
        <w:rPr>
          <w:rFonts w:ascii="仿宋" w:hAnsi="仿宋" w:eastAsia="仿宋" w:cs="Times New Roman"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color w:val="141414"/>
          <w:sz w:val="28"/>
          <w:szCs w:val="28"/>
        </w:rPr>
        <w:t>各院</w:t>
      </w:r>
      <w:r>
        <w:rPr>
          <w:rFonts w:ascii="仿宋" w:hAnsi="仿宋" w:eastAsia="仿宋" w:cs="仿宋"/>
          <w:color w:val="141414"/>
          <w:sz w:val="28"/>
          <w:szCs w:val="28"/>
        </w:rPr>
        <w:t>(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系）：</w:t>
      </w:r>
    </w:p>
    <w:p>
      <w:pPr>
        <w:ind w:firstLine="560" w:firstLineChars="200"/>
        <w:rPr>
          <w:rFonts w:ascii="仿宋" w:hAnsi="仿宋" w:eastAsia="仿宋" w:cs="Times New Roman"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color w:val="141414"/>
          <w:sz w:val="28"/>
          <w:szCs w:val="28"/>
        </w:rPr>
        <w:t>根据江苏省教育厅《关于评选江苏省普通高校省级三好学生、优秀学生干部和先进班集体的通知》（苏教学〔</w:t>
      </w:r>
      <w:r>
        <w:rPr>
          <w:rFonts w:ascii="仿宋" w:hAnsi="仿宋" w:eastAsia="仿宋" w:cs="仿宋"/>
          <w:color w:val="141414"/>
          <w:sz w:val="28"/>
          <w:szCs w:val="28"/>
        </w:rPr>
        <w:t>201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5〕3号）文件的精神，现开展我校</w:t>
      </w:r>
      <w:r>
        <w:rPr>
          <w:rFonts w:ascii="仿宋" w:hAnsi="仿宋" w:eastAsia="仿宋" w:cs="仿宋"/>
          <w:color w:val="141414"/>
          <w:sz w:val="28"/>
          <w:szCs w:val="28"/>
        </w:rPr>
        <w:t>201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5年江苏省省级三好学生、优秀学生干部和先进班集体的评选工作。具体安排如下：</w:t>
      </w:r>
    </w:p>
    <w:p>
      <w:pPr>
        <w:ind w:firstLine="562" w:firstLineChars="200"/>
        <w:rPr>
          <w:rFonts w:ascii="仿宋" w:hAnsi="仿宋" w:eastAsia="仿宋" w:cs="Times New Roman"/>
          <w:b/>
          <w:bCs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一、评选名额</w:t>
      </w:r>
    </w:p>
    <w:p>
      <w:pPr>
        <w:ind w:firstLine="560" w:firstLineChars="200"/>
        <w:rPr>
          <w:rFonts w:ascii="仿宋" w:hAnsi="仿宋" w:eastAsia="仿宋" w:cs="Times New Roman"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color w:val="141414"/>
          <w:sz w:val="28"/>
          <w:szCs w:val="28"/>
        </w:rPr>
        <w:t>东南大学本科在籍学生。本次评选省“三好学生”、“优秀学生干部”共</w:t>
      </w:r>
      <w:r>
        <w:rPr>
          <w:rFonts w:ascii="仿宋" w:hAnsi="仿宋" w:eastAsia="仿宋" w:cs="仿宋"/>
          <w:color w:val="141414"/>
          <w:sz w:val="28"/>
          <w:szCs w:val="28"/>
        </w:rPr>
        <w:t>38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名，“先进班集体”共</w:t>
      </w:r>
      <w:r>
        <w:rPr>
          <w:rFonts w:ascii="仿宋" w:hAnsi="仿宋" w:eastAsia="仿宋" w:cs="仿宋"/>
          <w:color w:val="141414"/>
          <w:sz w:val="28"/>
          <w:szCs w:val="28"/>
        </w:rPr>
        <w:t>15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个。省先进个人（包括“省三好学生”及“省优秀学生干部”）分配名额请见附件</w:t>
      </w:r>
      <w:r>
        <w:rPr>
          <w:rFonts w:ascii="仿宋" w:hAnsi="仿宋" w:eastAsia="仿宋" w:cs="仿宋"/>
          <w:color w:val="141414"/>
          <w:sz w:val="28"/>
          <w:szCs w:val="28"/>
        </w:rPr>
        <w:t>;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“省先进班集体”</w:t>
      </w:r>
      <w:r>
        <w:rPr>
          <w:rFonts w:hint="eastAsia" w:ascii="仿宋" w:hAnsi="仿宋" w:eastAsia="仿宋" w:cs="仿宋"/>
          <w:sz w:val="28"/>
          <w:szCs w:val="28"/>
        </w:rPr>
        <w:t>应在</w:t>
      </w:r>
      <w:r>
        <w:rPr>
          <w:rFonts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</w:rPr>
        <w:t>4年校先进班集体中产生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省先进个人、先进班集体均为差额评选，</w:t>
      </w:r>
      <w:r>
        <w:rPr>
          <w:rFonts w:hint="eastAsia" w:ascii="仿宋" w:hAnsi="仿宋" w:eastAsia="仿宋" w:cs="仿宋"/>
          <w:color w:val="141414"/>
          <w:sz w:val="28"/>
          <w:szCs w:val="28"/>
        </w:rPr>
        <w:t>由学生处组织负责统一评审。</w:t>
      </w:r>
    </w:p>
    <w:p>
      <w:pPr>
        <w:ind w:firstLine="570"/>
        <w:rPr>
          <w:rFonts w:ascii="仿宋" w:hAnsi="仿宋" w:eastAsia="仿宋" w:cs="Times New Roman"/>
          <w:b/>
          <w:bCs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二、评选标准</w:t>
      </w:r>
    </w:p>
    <w:p>
      <w:pPr>
        <w:ind w:firstLine="570"/>
        <w:rPr>
          <w:rFonts w:ascii="仿宋" w:hAnsi="仿宋" w:eastAsia="仿宋" w:cs="Times New Roman"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color w:val="141414"/>
          <w:sz w:val="28"/>
          <w:szCs w:val="28"/>
        </w:rPr>
        <w:t>“三好学生”的主要标准：自觉践行社会主义核心价值观，政治方向坚定。具有优良的道德品质，文明的行为举止，优秀的学习成绩，遵纪守法，模范遵守社会公德和学校各项规章制度，积极参加公益劳动和社会实践，积极参加体育锻炼。</w:t>
      </w:r>
    </w:p>
    <w:p>
      <w:pPr>
        <w:ind w:firstLine="570"/>
        <w:rPr>
          <w:rFonts w:ascii="仿宋" w:hAnsi="仿宋" w:eastAsia="仿宋" w:cs="Times New Roman"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color w:val="141414"/>
          <w:sz w:val="28"/>
          <w:szCs w:val="28"/>
        </w:rPr>
        <w:t>“优秀学生干部”除了应具备上述“三好学生”的主要标准外，还应担任班级、党团支部和院系学生会主要干部，热心社会工作，热情为同学服务，严于律已，努力工作，在同学中具有较高的威信。</w:t>
      </w:r>
    </w:p>
    <w:p>
      <w:pPr>
        <w:ind w:firstLine="570"/>
        <w:rPr>
          <w:rFonts w:ascii="仿宋" w:hAnsi="仿宋" w:eastAsia="仿宋" w:cs="Times New Roman"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color w:val="141414"/>
          <w:sz w:val="28"/>
          <w:szCs w:val="28"/>
        </w:rPr>
        <w:t>“先进班集体”的主要标准：有政治坚定、团结协作、以身作则、服务学生的班委会；有积极上进、团结互助、遵纪守法、崇尚科学、热爱集体、朝气蓬勃、文明健康的良好班风；有严谨求实、刻苦钻研、奋发向上的优良学风；积极参与校风建设和争做文明先锋活动；保持良好的宿舍卫生环境和个人卫生习惯，积极开展各项体育锻炼活动。</w:t>
      </w:r>
    </w:p>
    <w:p>
      <w:pPr>
        <w:ind w:firstLine="570"/>
        <w:rPr>
          <w:rFonts w:ascii="仿宋" w:hAnsi="仿宋" w:eastAsia="仿宋" w:cs="Times New Roman"/>
          <w:b/>
          <w:bCs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三、评选推荐程序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“三好学生”、“优秀学生干部”候选人的产生须经其所在班级酝酿，通过民主选举产生。院（系）审核确定推荐名单后上报学生处，由学生处组织评审并将结果公示。</w:t>
      </w:r>
    </w:p>
    <w:p>
      <w:pPr>
        <w:ind w:firstLine="570"/>
        <w:rPr>
          <w:rFonts w:ascii="仿宋" w:hAnsi="仿宋" w:eastAsia="仿宋" w:cs="Times New Roman"/>
          <w:b/>
          <w:bCs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四、评选推荐要求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“三好学生”应在</w:t>
      </w:r>
      <w:r>
        <w:rPr>
          <w:rFonts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</w:rPr>
        <w:t>3年、</w:t>
      </w:r>
      <w:r>
        <w:rPr>
          <w:rFonts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</w:rPr>
        <w:t>4年连续两次被评为校级“三好学生”（含三好，优干，标兵），“优秀学生干部”应在符合“省三好学生”标准的现任班级、院系主要学生干部中产生，“先进班集体”应在</w:t>
      </w:r>
      <w:r>
        <w:rPr>
          <w:rFonts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</w:rPr>
        <w:t>4年校先进班集体中产生。</w:t>
      </w:r>
    </w:p>
    <w:p>
      <w:pPr>
        <w:ind w:firstLine="570"/>
        <w:rPr>
          <w:rFonts w:ascii="仿宋" w:hAnsi="仿宋" w:eastAsia="仿宋" w:cs="Times New Roman"/>
          <w:b/>
          <w:bCs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五、材料报送要求</w:t>
      </w:r>
    </w:p>
    <w:p>
      <w:pPr>
        <w:ind w:firstLine="570"/>
        <w:rPr>
          <w:rFonts w:ascii="仿宋" w:hAnsi="仿宋" w:eastAsia="仿宋" w:cs="Times New Roman"/>
          <w:b/>
          <w:bCs/>
          <w:color w:val="14141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41414"/>
          <w:sz w:val="28"/>
          <w:szCs w:val="28"/>
          <w:lang w:eastAsia="zh-CN"/>
        </w:rPr>
        <w:t>申请</w:t>
      </w: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学生认真填写《东南大学省级“三好学生”“优秀学生干部”申报表》和《江苏省高校省级“三好学生”“优秀学生干部”推荐表》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（一份纸质版一份电子版，一页，格式不要变动）</w:t>
      </w:r>
      <w:r>
        <w:rPr>
          <w:rFonts w:hint="eastAsia" w:ascii="仿宋" w:hAnsi="仿宋" w:eastAsia="仿宋" w:cs="仿宋"/>
          <w:b/>
          <w:bCs/>
          <w:color w:val="141414"/>
          <w:sz w:val="28"/>
          <w:szCs w:val="28"/>
        </w:rPr>
        <w:t>，先进集体填写《东南大学省级“先进班集体”申报表》和《江苏省高校“先进班集体”推荐表》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（一份纸质版一份电子版，一页，格式不要变动），表格见附件。</w:t>
      </w:r>
    </w:p>
    <w:p>
      <w:pPr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申请材料请在</w:t>
      </w: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日前报至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学生工作办公室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机械类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309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（电子版材料请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发送至辅导员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），未按评选标准申报及逾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期不报者作弃权处理。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85E1E"/>
    <w:rsid w:val="00001FEC"/>
    <w:rsid w:val="000221F2"/>
    <w:rsid w:val="000D6C23"/>
    <w:rsid w:val="000E6B9C"/>
    <w:rsid w:val="0014175C"/>
    <w:rsid w:val="00194DD9"/>
    <w:rsid w:val="001A0A2E"/>
    <w:rsid w:val="002544FB"/>
    <w:rsid w:val="00254C19"/>
    <w:rsid w:val="00280313"/>
    <w:rsid w:val="00282FA1"/>
    <w:rsid w:val="002B4C4E"/>
    <w:rsid w:val="002D6299"/>
    <w:rsid w:val="002E4B33"/>
    <w:rsid w:val="003070F4"/>
    <w:rsid w:val="00310D59"/>
    <w:rsid w:val="003315E2"/>
    <w:rsid w:val="003B4770"/>
    <w:rsid w:val="00421CE6"/>
    <w:rsid w:val="00430ADE"/>
    <w:rsid w:val="00456B75"/>
    <w:rsid w:val="00485E1E"/>
    <w:rsid w:val="004B79D1"/>
    <w:rsid w:val="0052031A"/>
    <w:rsid w:val="0055531C"/>
    <w:rsid w:val="0056471E"/>
    <w:rsid w:val="005664D3"/>
    <w:rsid w:val="00581A3C"/>
    <w:rsid w:val="00586E42"/>
    <w:rsid w:val="005875C5"/>
    <w:rsid w:val="005F0A3F"/>
    <w:rsid w:val="005F5D48"/>
    <w:rsid w:val="00607469"/>
    <w:rsid w:val="00664172"/>
    <w:rsid w:val="006C21D4"/>
    <w:rsid w:val="00733617"/>
    <w:rsid w:val="00746C49"/>
    <w:rsid w:val="00757C75"/>
    <w:rsid w:val="007B7D27"/>
    <w:rsid w:val="00815599"/>
    <w:rsid w:val="00824661"/>
    <w:rsid w:val="008320EA"/>
    <w:rsid w:val="00832A78"/>
    <w:rsid w:val="008354B6"/>
    <w:rsid w:val="0088021B"/>
    <w:rsid w:val="00882803"/>
    <w:rsid w:val="00891EE1"/>
    <w:rsid w:val="008D4B13"/>
    <w:rsid w:val="008E15AE"/>
    <w:rsid w:val="0092166C"/>
    <w:rsid w:val="00964CC7"/>
    <w:rsid w:val="009C3FF8"/>
    <w:rsid w:val="009E5BFE"/>
    <w:rsid w:val="00A81DE9"/>
    <w:rsid w:val="00AE36DF"/>
    <w:rsid w:val="00B15180"/>
    <w:rsid w:val="00B76D2A"/>
    <w:rsid w:val="00C40F76"/>
    <w:rsid w:val="00C570E1"/>
    <w:rsid w:val="00D35487"/>
    <w:rsid w:val="00D4455F"/>
    <w:rsid w:val="00D54637"/>
    <w:rsid w:val="00DA61AF"/>
    <w:rsid w:val="00DD64A8"/>
    <w:rsid w:val="00E00023"/>
    <w:rsid w:val="00E03142"/>
    <w:rsid w:val="00E228B2"/>
    <w:rsid w:val="00E23C23"/>
    <w:rsid w:val="00E67DF5"/>
    <w:rsid w:val="00E97D3A"/>
    <w:rsid w:val="00ED0840"/>
    <w:rsid w:val="00F4533C"/>
    <w:rsid w:val="00FA6B97"/>
    <w:rsid w:val="3B9152E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sz w:val="18"/>
      <w:szCs w:val="18"/>
    </w:rPr>
  </w:style>
  <w:style w:type="character" w:customStyle="1" w:styleId="7">
    <w:name w:val="页脚 Char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162</Words>
  <Characters>929</Characters>
  <Lines>7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2013-04-03T03:16:00Z</dcterms:created>
  <dc:creator>VNN.R9</dc:creator>
  <cp:lastModifiedBy>liuzt</cp:lastModifiedBy>
  <dcterms:modified xsi:type="dcterms:W3CDTF">2015-04-09T08:35:49Z</dcterms:modified>
  <dc:title>关于评选2015东南大学江苏省省级三好学生、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