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77" w:rsidRPr="00E66D2D" w:rsidRDefault="007D0D77" w:rsidP="007D0D77">
      <w:pPr>
        <w:widowControl/>
        <w:spacing w:line="375" w:lineRule="atLeast"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E66D2D">
        <w:rPr>
          <w:rFonts w:ascii="宋体" w:eastAsia="宋体" w:hAnsi="宋体" w:cs="宋体"/>
          <w:b/>
          <w:bCs/>
          <w:kern w:val="0"/>
          <w:sz w:val="30"/>
          <w:szCs w:val="30"/>
        </w:rPr>
        <w:t>广联达2016校园招聘</w:t>
      </w:r>
    </w:p>
    <w:p w:rsidR="007D0D77" w:rsidRPr="00E66D2D" w:rsidRDefault="007D0D77" w:rsidP="007D0D77">
      <w:pPr>
        <w:widowControl/>
        <w:spacing w:line="375" w:lineRule="atLeast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E66D2D">
        <w:rPr>
          <w:rFonts w:ascii="宋体" w:eastAsia="宋体" w:hAnsi="宋体" w:cs="宋体"/>
          <w:b/>
          <w:bCs/>
          <w:kern w:val="0"/>
          <w:sz w:val="30"/>
          <w:szCs w:val="30"/>
        </w:rPr>
        <w:t>“互联网+你，共筑智慧城市”</w:t>
      </w:r>
    </w:p>
    <w:p w:rsidR="007D0D77" w:rsidRDefault="007D0D77" w:rsidP="007D0D77">
      <w:pPr>
        <w:widowControl/>
        <w:spacing w:line="375" w:lineRule="atLeast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cs="宋体"/>
          <w:kern w:val="0"/>
          <w:sz w:val="24"/>
          <w:szCs w:val="24"/>
        </w:rPr>
      </w:pPr>
      <w:r w:rsidRPr="00502FF2">
        <w:rPr>
          <w:rFonts w:ascii="宋体" w:hAnsi="宋体" w:cs="宋体" w:hint="eastAsia"/>
          <w:b/>
          <w:bCs/>
          <w:kern w:val="0"/>
          <w:sz w:val="24"/>
          <w:szCs w:val="24"/>
        </w:rPr>
        <w:t>宣讲</w:t>
      </w:r>
      <w:r w:rsidRPr="00502FF2">
        <w:rPr>
          <w:rFonts w:ascii="宋体" w:hAnsi="宋体" w:cs="宋体"/>
          <w:b/>
          <w:bCs/>
          <w:kern w:val="0"/>
          <w:sz w:val="24"/>
          <w:szCs w:val="24"/>
        </w:rPr>
        <w:t>+</w:t>
      </w:r>
      <w:r w:rsidRPr="00502FF2">
        <w:rPr>
          <w:rFonts w:ascii="宋体" w:hAnsi="宋体" w:cs="宋体" w:hint="eastAsia"/>
          <w:b/>
          <w:bCs/>
          <w:kern w:val="0"/>
          <w:sz w:val="24"/>
          <w:szCs w:val="24"/>
        </w:rPr>
        <w:t>笔试时间：</w:t>
      </w:r>
      <w:r w:rsidRPr="00502FF2">
        <w:rPr>
          <w:rFonts w:ascii="宋体" w:hAnsi="宋体" w:cs="宋体"/>
          <w:b/>
          <w:bCs/>
          <w:kern w:val="0"/>
          <w:sz w:val="24"/>
          <w:szCs w:val="24"/>
        </w:rPr>
        <w:t>10</w:t>
      </w:r>
      <w:r w:rsidRPr="00502FF2">
        <w:rPr>
          <w:rFonts w:ascii="宋体" w:hAnsi="宋体" w:cs="宋体" w:hint="eastAsia"/>
          <w:b/>
          <w:bCs/>
          <w:kern w:val="0"/>
          <w:sz w:val="24"/>
          <w:szCs w:val="24"/>
        </w:rPr>
        <w:t>月</w:t>
      </w:r>
      <w:r w:rsidRPr="00502FF2">
        <w:rPr>
          <w:rFonts w:ascii="宋体" w:hAnsi="宋体" w:cs="宋体"/>
          <w:b/>
          <w:bCs/>
          <w:kern w:val="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4</w:t>
      </w:r>
      <w:r w:rsidRPr="00502FF2">
        <w:rPr>
          <w:rFonts w:ascii="宋体" w:hAnsi="宋体" w:cs="宋体" w:hint="eastAsia"/>
          <w:b/>
          <w:bCs/>
          <w:kern w:val="0"/>
          <w:sz w:val="24"/>
          <w:szCs w:val="24"/>
        </w:rPr>
        <w:t>日下午</w:t>
      </w:r>
      <w:r w:rsidRPr="00502FF2">
        <w:rPr>
          <w:rFonts w:ascii="宋体" w:hAnsi="宋体" w:cs="宋体"/>
          <w:b/>
          <w:bCs/>
          <w:kern w:val="0"/>
          <w:sz w:val="24"/>
          <w:szCs w:val="24"/>
        </w:rPr>
        <w:t>1</w:t>
      </w:r>
      <w:r>
        <w:rPr>
          <w:rFonts w:ascii="宋体" w:hAnsi="宋体" w:cs="宋体"/>
          <w:b/>
          <w:bCs/>
          <w:kern w:val="0"/>
          <w:sz w:val="24"/>
          <w:szCs w:val="24"/>
        </w:rPr>
        <w:t>4</w:t>
      </w:r>
      <w:r w:rsidRPr="00502FF2">
        <w:rPr>
          <w:rFonts w:ascii="宋体" w:hAnsi="宋体" w:cs="宋体"/>
          <w:b/>
          <w:bCs/>
          <w:kern w:val="0"/>
          <w:sz w:val="24"/>
          <w:szCs w:val="24"/>
        </w:rPr>
        <w:t>:00</w:t>
      </w:r>
    </w:p>
    <w:p w:rsidR="00F67D6A" w:rsidRDefault="00F67D6A" w:rsidP="00F67D6A">
      <w:pPr>
        <w:spacing w:line="360" w:lineRule="auto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502FF2">
        <w:rPr>
          <w:rFonts w:ascii="宋体" w:hAnsi="宋体" w:cs="宋体" w:hint="eastAsia"/>
          <w:b/>
          <w:bCs/>
          <w:kern w:val="0"/>
          <w:sz w:val="24"/>
          <w:szCs w:val="24"/>
        </w:rPr>
        <w:t>地点：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东南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大学</w:t>
      </w: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24"/>
          <w:szCs w:val="24"/>
        </w:rPr>
        <w:t>九龙湖校区教三502</w:t>
      </w:r>
    </w:p>
    <w:p w:rsidR="007D0D77" w:rsidRPr="00F67D6A" w:rsidRDefault="007D0D77" w:rsidP="007D0D77">
      <w:pPr>
        <w:spacing w:line="360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7D0D77" w:rsidRPr="008A1237" w:rsidRDefault="007D0D77" w:rsidP="007D0D77">
      <w:pPr>
        <w:spacing w:line="360" w:lineRule="auto"/>
        <w:jc w:val="left"/>
        <w:rPr>
          <w:b/>
          <w:sz w:val="24"/>
          <w:szCs w:val="24"/>
        </w:rPr>
      </w:pPr>
      <w:r w:rsidRPr="008A1237">
        <w:rPr>
          <w:rFonts w:hint="eastAsia"/>
          <w:b/>
          <w:sz w:val="24"/>
          <w:szCs w:val="24"/>
        </w:rPr>
        <w:t>综述</w:t>
      </w:r>
      <w:r w:rsidRPr="008A1237">
        <w:rPr>
          <w:b/>
          <w:sz w:val="24"/>
          <w:szCs w:val="24"/>
        </w:rPr>
        <w:t>：</w:t>
      </w:r>
    </w:p>
    <w:p w:rsidR="007D0D77" w:rsidRPr="008A1237" w:rsidRDefault="007D0D77" w:rsidP="007D0D77">
      <w:pPr>
        <w:numPr>
          <w:ilvl w:val="0"/>
          <w:numId w:val="1"/>
        </w:numPr>
        <w:spacing w:line="360" w:lineRule="auto"/>
        <w:jc w:val="left"/>
        <w:rPr>
          <w:b/>
          <w:sz w:val="24"/>
          <w:szCs w:val="24"/>
        </w:rPr>
      </w:pPr>
      <w:r w:rsidRPr="008A1237">
        <w:rPr>
          <w:b/>
          <w:sz w:val="24"/>
          <w:szCs w:val="24"/>
        </w:rPr>
        <w:t>提供有竞争力的</w:t>
      </w:r>
      <w:r w:rsidRPr="008A1237">
        <w:rPr>
          <w:rFonts w:hint="eastAsia"/>
          <w:b/>
          <w:sz w:val="24"/>
          <w:szCs w:val="24"/>
        </w:rPr>
        <w:t>薪酬（</w:t>
      </w:r>
      <w:r w:rsidRPr="008A1237">
        <w:rPr>
          <w:b/>
          <w:sz w:val="24"/>
          <w:szCs w:val="24"/>
        </w:rPr>
        <w:t>研发类</w:t>
      </w:r>
      <w:r w:rsidRPr="008A1237">
        <w:rPr>
          <w:rFonts w:hint="eastAsia"/>
          <w:b/>
          <w:sz w:val="24"/>
          <w:szCs w:val="24"/>
        </w:rPr>
        <w:t>13</w:t>
      </w:r>
      <w:r w:rsidRPr="008A1237">
        <w:rPr>
          <w:b/>
          <w:sz w:val="24"/>
          <w:szCs w:val="24"/>
        </w:rPr>
        <w:t>w-20w</w:t>
      </w:r>
      <w:r w:rsidRPr="008A1237">
        <w:rPr>
          <w:rFonts w:hint="eastAsia"/>
          <w:b/>
          <w:sz w:val="24"/>
          <w:szCs w:val="24"/>
        </w:rPr>
        <w:t>，不设</w:t>
      </w:r>
      <w:r w:rsidRPr="008A1237">
        <w:rPr>
          <w:b/>
          <w:sz w:val="24"/>
          <w:szCs w:val="24"/>
        </w:rPr>
        <w:t>上限</w:t>
      </w:r>
      <w:r w:rsidRPr="008A1237">
        <w:rPr>
          <w:rFonts w:hint="eastAsia"/>
          <w:b/>
          <w:sz w:val="24"/>
          <w:szCs w:val="24"/>
        </w:rPr>
        <w:t>，</w:t>
      </w:r>
      <w:r w:rsidRPr="008A1237">
        <w:rPr>
          <w:b/>
          <w:sz w:val="24"/>
          <w:szCs w:val="24"/>
        </w:rPr>
        <w:t>能者特殊申请）</w:t>
      </w:r>
    </w:p>
    <w:p w:rsidR="007D0D77" w:rsidRPr="008A1237" w:rsidRDefault="007D0D77" w:rsidP="007D0D77">
      <w:pPr>
        <w:numPr>
          <w:ilvl w:val="0"/>
          <w:numId w:val="1"/>
        </w:numPr>
        <w:spacing w:line="360" w:lineRule="auto"/>
        <w:jc w:val="left"/>
        <w:rPr>
          <w:b/>
          <w:sz w:val="24"/>
          <w:szCs w:val="24"/>
        </w:rPr>
      </w:pPr>
      <w:r w:rsidRPr="008A1237">
        <w:rPr>
          <w:rFonts w:hint="eastAsia"/>
          <w:b/>
          <w:sz w:val="24"/>
          <w:szCs w:val="24"/>
        </w:rPr>
        <w:t>宣讲会</w:t>
      </w:r>
      <w:r w:rsidRPr="008A1237">
        <w:rPr>
          <w:b/>
          <w:sz w:val="24"/>
          <w:szCs w:val="24"/>
        </w:rPr>
        <w:t>现场接受简历，在简历筛选阶段</w:t>
      </w:r>
      <w:r w:rsidRPr="008A1237">
        <w:rPr>
          <w:rFonts w:hint="eastAsia"/>
          <w:b/>
          <w:sz w:val="24"/>
          <w:szCs w:val="24"/>
        </w:rPr>
        <w:t>系统</w:t>
      </w:r>
      <w:r w:rsidRPr="008A1237">
        <w:rPr>
          <w:b/>
          <w:sz w:val="24"/>
          <w:szCs w:val="24"/>
        </w:rPr>
        <w:t>投递</w:t>
      </w:r>
      <w:r w:rsidRPr="008A1237">
        <w:rPr>
          <w:rFonts w:hint="eastAsia"/>
          <w:b/>
          <w:sz w:val="24"/>
          <w:szCs w:val="24"/>
        </w:rPr>
        <w:t>，</w:t>
      </w:r>
      <w:r w:rsidRPr="008A1237">
        <w:rPr>
          <w:b/>
          <w:sz w:val="24"/>
          <w:szCs w:val="24"/>
        </w:rPr>
        <w:t>同等条件下给予优先考虑</w:t>
      </w:r>
    </w:p>
    <w:p w:rsidR="007D0D77" w:rsidRDefault="007D0D77" w:rsidP="007D0D77">
      <w:pPr>
        <w:numPr>
          <w:ilvl w:val="0"/>
          <w:numId w:val="1"/>
        </w:numPr>
        <w:spacing w:line="360" w:lineRule="auto"/>
        <w:jc w:val="left"/>
        <w:rPr>
          <w:b/>
          <w:sz w:val="24"/>
          <w:szCs w:val="24"/>
        </w:rPr>
      </w:pPr>
      <w:r w:rsidRPr="008A1237">
        <w:rPr>
          <w:rFonts w:hint="eastAsia"/>
          <w:b/>
          <w:sz w:val="24"/>
          <w:szCs w:val="24"/>
        </w:rPr>
        <w:t>所有</w:t>
      </w:r>
      <w:r w:rsidRPr="008A1237">
        <w:rPr>
          <w:b/>
          <w:sz w:val="24"/>
          <w:szCs w:val="24"/>
        </w:rPr>
        <w:t>职位，对专业无严格要求，只要你觉得有能力，欢迎来挑战</w:t>
      </w:r>
    </w:p>
    <w:p w:rsidR="007D0D77" w:rsidRDefault="007D0D77" w:rsidP="007D0D77">
      <w:pPr>
        <w:numPr>
          <w:ilvl w:val="0"/>
          <w:numId w:val="1"/>
        </w:num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广联达</w:t>
      </w:r>
      <w:r>
        <w:rPr>
          <w:b/>
          <w:sz w:val="24"/>
          <w:szCs w:val="24"/>
        </w:rPr>
        <w:t>南京站</w:t>
      </w:r>
      <w:r>
        <w:rPr>
          <w:b/>
          <w:sz w:val="24"/>
          <w:szCs w:val="24"/>
        </w:rPr>
        <w:t>QQ</w:t>
      </w:r>
      <w:r>
        <w:rPr>
          <w:b/>
          <w:sz w:val="24"/>
          <w:szCs w:val="24"/>
        </w:rPr>
        <w:t>群</w:t>
      </w:r>
      <w:r>
        <w:rPr>
          <w:rFonts w:hint="eastAsia"/>
          <w:b/>
          <w:sz w:val="24"/>
          <w:szCs w:val="24"/>
        </w:rPr>
        <w:t>184418805</w:t>
      </w:r>
      <w:r>
        <w:rPr>
          <w:rFonts w:hint="eastAsia"/>
          <w:b/>
          <w:sz w:val="24"/>
          <w:szCs w:val="24"/>
        </w:rPr>
        <w:t>，</w:t>
      </w:r>
      <w:r>
        <w:rPr>
          <w:b/>
          <w:sz w:val="24"/>
          <w:szCs w:val="24"/>
        </w:rPr>
        <w:t>欢迎加入</w:t>
      </w:r>
    </w:p>
    <w:p w:rsidR="007D0D77" w:rsidRDefault="007D0D77" w:rsidP="007D0D77">
      <w:pPr>
        <w:numPr>
          <w:ilvl w:val="0"/>
          <w:numId w:val="1"/>
        </w:num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投递渠道</w:t>
      </w:r>
    </w:p>
    <w:p w:rsidR="007D0D77" w:rsidRDefault="007D0D77" w:rsidP="007D0D77">
      <w:pPr>
        <w:spacing w:line="360" w:lineRule="auto"/>
        <w:ind w:left="720"/>
        <w:jc w:val="left"/>
        <w:rPr>
          <w:b/>
          <w:sz w:val="24"/>
          <w:szCs w:val="24"/>
        </w:rPr>
      </w:pPr>
      <w:r w:rsidRPr="008238D6">
        <w:rPr>
          <w:b/>
          <w:sz w:val="24"/>
          <w:szCs w:val="24"/>
        </w:rPr>
        <w:t>PC</w:t>
      </w:r>
      <w:proofErr w:type="gramStart"/>
      <w:r w:rsidRPr="008238D6">
        <w:rPr>
          <w:rFonts w:hint="eastAsia"/>
          <w:b/>
          <w:sz w:val="24"/>
          <w:szCs w:val="24"/>
        </w:rPr>
        <w:t>端网申</w:t>
      </w:r>
      <w:proofErr w:type="gramEnd"/>
      <w:r w:rsidRPr="008238D6">
        <w:rPr>
          <w:rFonts w:hint="eastAsia"/>
          <w:b/>
          <w:sz w:val="24"/>
          <w:szCs w:val="24"/>
        </w:rPr>
        <w:t>渠道：</w:t>
      </w:r>
      <w:r>
        <w:fldChar w:fldCharType="begin"/>
      </w:r>
      <w:r>
        <w:instrText xml:space="preserve"> HYPERLINK "http://zhaopin.glodon.com/" </w:instrText>
      </w:r>
      <w:r>
        <w:fldChar w:fldCharType="separate"/>
      </w:r>
      <w:r w:rsidRPr="008238D6">
        <w:rPr>
          <w:b/>
          <w:sz w:val="24"/>
          <w:szCs w:val="24"/>
        </w:rPr>
        <w:t>http://zhaopin.glodon.com</w:t>
      </w:r>
      <w:r>
        <w:rPr>
          <w:b/>
          <w:sz w:val="24"/>
          <w:szCs w:val="24"/>
        </w:rPr>
        <w:fldChar w:fldCharType="end"/>
      </w:r>
    </w:p>
    <w:p w:rsidR="007D0D77" w:rsidRDefault="007D0D77" w:rsidP="007D0D77">
      <w:pPr>
        <w:ind w:left="720"/>
        <w:rPr>
          <w:b/>
          <w:sz w:val="24"/>
          <w:szCs w:val="24"/>
        </w:rPr>
      </w:pPr>
      <w:r w:rsidRPr="008238D6">
        <w:rPr>
          <w:rFonts w:hint="eastAsia"/>
          <w:b/>
          <w:sz w:val="24"/>
          <w:szCs w:val="24"/>
        </w:rPr>
        <w:t>移动</w:t>
      </w:r>
      <w:proofErr w:type="gramStart"/>
      <w:r w:rsidRPr="008238D6">
        <w:rPr>
          <w:rFonts w:hint="eastAsia"/>
          <w:b/>
          <w:sz w:val="24"/>
          <w:szCs w:val="24"/>
        </w:rPr>
        <w:t>端网申</w:t>
      </w:r>
      <w:proofErr w:type="gramEnd"/>
      <w:r w:rsidRPr="008238D6">
        <w:rPr>
          <w:rFonts w:hint="eastAsia"/>
          <w:b/>
          <w:sz w:val="24"/>
          <w:szCs w:val="24"/>
        </w:rPr>
        <w:t>渠道：</w:t>
      </w:r>
      <w:proofErr w:type="gramStart"/>
      <w:r w:rsidRPr="008238D6">
        <w:rPr>
          <w:rFonts w:hint="eastAsia"/>
          <w:b/>
          <w:sz w:val="24"/>
          <w:szCs w:val="24"/>
        </w:rPr>
        <w:t>扫码下方</w:t>
      </w:r>
      <w:proofErr w:type="gramEnd"/>
      <w:r w:rsidRPr="008238D6">
        <w:rPr>
          <w:rFonts w:hint="eastAsia"/>
          <w:b/>
          <w:sz w:val="24"/>
          <w:szCs w:val="24"/>
        </w:rPr>
        <w:t>二维码，关注“广联达招聘”公众号。</w:t>
      </w:r>
    </w:p>
    <w:p w:rsidR="007D0D77" w:rsidRPr="008238D6" w:rsidRDefault="007D0D77" w:rsidP="007D0D77">
      <w:pPr>
        <w:ind w:left="720"/>
        <w:rPr>
          <w:b/>
          <w:sz w:val="24"/>
          <w:szCs w:val="24"/>
        </w:rPr>
      </w:pPr>
      <w:r w:rsidRPr="00965BC6">
        <w:rPr>
          <w:noProof/>
        </w:rPr>
        <w:drawing>
          <wp:inline distT="0" distB="0" distL="0" distR="0" wp14:anchorId="1240DFC1" wp14:editId="5DD4B70B">
            <wp:extent cx="2009775" cy="20097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D77" w:rsidRPr="00502FF2" w:rsidRDefault="007D0D77" w:rsidP="007D0D77">
      <w:pPr>
        <w:widowControl/>
        <w:spacing w:line="375" w:lineRule="atLeas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  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一、</w:t>
      </w:r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广联达——建设工程领域互联网+平台服务商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作为建设工程领域互联网+平台服务商，广联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达始终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以专业精神锁定行业，期望通过互联网+带来的自由、平等、开拓与创新精神，以开放、互联、共享、协同的平台化理念共同打造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产业链新生态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广联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达软件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股份有限公司成立于1998年，2010年5月在深圳中小企业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板成功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上市（股票简称：广联达，股票代码：002410），成为中国建设工程领域信息化产业首家上市软件公司。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lastRenderedPageBreak/>
        <w:t>围绕工程项目的全生命周期，广联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达提供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以建设工程领域专业应用为核心，以大数据为支撑，以征信服务为基础，以互联网金融服务为增值，为独特优势的一流产品和服务。经过十几年发展，广联达从单一的预算软件扩展到工程施工、工程信息、工程造价、工程教育、电子政务、电子商务、互联网金融与投资八大类业务近百款产品。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广联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达拥有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员工四千三百余人，在中国三十二个省市建立五十余家分子公司，销售与服务网络覆盖两百余个地市。2009年起广联达开始国际化进程，目前正以美国子公司、芬兰子公司和英国子公司为核心辐射欧美市场，以新加坡子公司、香港子公司和马来西亚子公司的区域优势带动台湾、印度尼西亚、泰国等东南亚市场的发展。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广联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达正在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蓝图成就之路上越走越远！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二、</w:t>
      </w:r>
      <w:proofErr w:type="gramStart"/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校招职位</w:t>
      </w:r>
      <w:proofErr w:type="gramEnd"/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——TOT项目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TOT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”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（Top of Top）技术精英项目，是为有志追求卓越前程的优秀学子进入广联达而设计的职业、技术提升能力培训项目。致力于帮助应届学子全面提升专业水平与综合素质，长达6个月培训加岗实践，辅以有针对性的技术指导，旨在帮助应届学子更好的培养专业技术能力，打通职业上升空间，扩展自己的职业生涯，在1-2年内成为研发骨干！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广联达“TOT”技术精英项目，自2001年起，已经走过15年。当年参加TOT的应届学子有的已经成为公司的中高层，有的已经成为公司的技术骨干。作为打造公司中流砥柱的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”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TOT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”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技术精英是你通向精英之路的起点，能够培养自己专业技术卓越的能力，塑造完美的自己。</w:t>
      </w:r>
    </w:p>
    <w:tbl>
      <w:tblPr>
        <w:tblW w:w="90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3260"/>
        <w:gridCol w:w="2614"/>
        <w:gridCol w:w="2419"/>
      </w:tblGrid>
      <w:tr w:rsidR="007D0D77" w:rsidRPr="00502FF2" w:rsidTr="009D355D">
        <w:trPr>
          <w:tblCellSpacing w:w="0" w:type="dxa"/>
          <w:jc w:val="center"/>
        </w:trPr>
        <w:tc>
          <w:tcPr>
            <w:tcW w:w="780" w:type="dxa"/>
            <w:hideMark/>
          </w:tcPr>
          <w:p w:rsidR="007D0D77" w:rsidRPr="00502FF2" w:rsidRDefault="007D0D77" w:rsidP="009D355D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技术类人才</w:t>
            </w:r>
          </w:p>
        </w:tc>
        <w:tc>
          <w:tcPr>
            <w:tcW w:w="2610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业务类人才</w:t>
            </w:r>
          </w:p>
        </w:tc>
        <w:tc>
          <w:tcPr>
            <w:tcW w:w="2415" w:type="dxa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产品类人才</w:t>
            </w:r>
          </w:p>
        </w:tc>
      </w:tr>
      <w:tr w:rsidR="007D0D77" w:rsidRPr="00502FF2" w:rsidTr="009D355D">
        <w:trPr>
          <w:tblCellSpacing w:w="0" w:type="dxa"/>
          <w:jc w:val="center"/>
        </w:trPr>
        <w:tc>
          <w:tcPr>
            <w:tcW w:w="780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3255" w:type="dxa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北京、上海、西安</w:t>
            </w:r>
          </w:p>
        </w:tc>
        <w:tc>
          <w:tcPr>
            <w:tcW w:w="2610" w:type="dxa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北京、西安、全国各分支</w:t>
            </w:r>
          </w:p>
        </w:tc>
        <w:tc>
          <w:tcPr>
            <w:tcW w:w="2415" w:type="dxa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</w:p>
        </w:tc>
      </w:tr>
      <w:tr w:rsidR="007D0D77" w:rsidRPr="00502FF2" w:rsidTr="009D355D">
        <w:trPr>
          <w:tblCellSpacing w:w="0" w:type="dxa"/>
          <w:jc w:val="center"/>
        </w:trPr>
        <w:tc>
          <w:tcPr>
            <w:tcW w:w="780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3255" w:type="dxa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2016应届本科以上学历，</w:t>
            </w: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计算机、数学、自动化、电子信息、地理信息等相关专业；</w:t>
            </w:r>
          </w:p>
        </w:tc>
        <w:tc>
          <w:tcPr>
            <w:tcW w:w="2610" w:type="dxa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2016应届本科以上学历，</w:t>
            </w: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土木工程、工程管理、工程造价等建筑相关专业；</w:t>
            </w:r>
          </w:p>
        </w:tc>
        <w:tc>
          <w:tcPr>
            <w:tcW w:w="2415" w:type="dxa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2016应届本科以上学历，</w:t>
            </w:r>
          </w:p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专业不限；</w:t>
            </w:r>
          </w:p>
        </w:tc>
      </w:tr>
      <w:tr w:rsidR="007D0D77" w:rsidRPr="00502FF2" w:rsidTr="009D355D">
        <w:trPr>
          <w:tblCellSpacing w:w="0" w:type="dxa"/>
          <w:jc w:val="center"/>
        </w:trPr>
        <w:tc>
          <w:tcPr>
            <w:tcW w:w="780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3255" w:type="dxa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开发工程师（图形、搜索引擎、PC端、云计算、移动端等方向）；</w:t>
            </w:r>
          </w:p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自动化测试工程师；</w:t>
            </w:r>
          </w:p>
        </w:tc>
        <w:tc>
          <w:tcPr>
            <w:tcW w:w="2610" w:type="dxa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业务测试工程师；</w:t>
            </w:r>
          </w:p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软件销售工程师；</w:t>
            </w:r>
          </w:p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软件服务工程师；</w:t>
            </w:r>
          </w:p>
        </w:tc>
        <w:tc>
          <w:tcPr>
            <w:tcW w:w="2415" w:type="dxa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产品经理</w:t>
            </w:r>
          </w:p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产品运营</w:t>
            </w:r>
          </w:p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UI/UE设计</w:t>
            </w:r>
          </w:p>
        </w:tc>
      </w:tr>
    </w:tbl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三、</w:t>
      </w:r>
      <w:proofErr w:type="gramStart"/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校招职位</w:t>
      </w:r>
      <w:proofErr w:type="gramEnd"/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——GMT项目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“GMT”（</w:t>
      </w:r>
      <w:proofErr w:type="spellStart"/>
      <w:r w:rsidRPr="00502FF2">
        <w:rPr>
          <w:rFonts w:ascii="宋体" w:eastAsia="宋体" w:hAnsi="宋体" w:cs="宋体"/>
          <w:kern w:val="0"/>
          <w:sz w:val="24"/>
          <w:szCs w:val="24"/>
        </w:rPr>
        <w:t>Glodon</w:t>
      </w:r>
      <w:proofErr w:type="spellEnd"/>
      <w:r w:rsidRPr="00502FF2">
        <w:rPr>
          <w:rFonts w:ascii="宋体" w:eastAsia="宋体" w:hAnsi="宋体" w:cs="宋体"/>
          <w:kern w:val="0"/>
          <w:sz w:val="24"/>
          <w:szCs w:val="24"/>
        </w:rPr>
        <w:t xml:space="preserve"> Management Trainee ）管理培训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生项目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是广联达面向优秀的高校应届毕业生，选拔具有管理潜力的人才，进行为期三年系统全面的训练和培养工作。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lastRenderedPageBreak/>
        <w:t>项目目的是希望通过高标准、严要求，辅以优秀的管理经理作为培训导师亲自指导，通过跨部门、跨职能、跨地域的轮岗，给予最大的机会和挑战，以最快的速度，发展成为全面的管理型人才。为公司储备专业的管理人才，经过公司的培养和历练，未来能够成长为公司的中高层管理人员。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 </w:t>
      </w:r>
    </w:p>
    <w:tbl>
      <w:tblPr>
        <w:tblW w:w="883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2190"/>
        <w:gridCol w:w="1875"/>
        <w:gridCol w:w="3000"/>
      </w:tblGrid>
      <w:tr w:rsidR="007D0D77" w:rsidRPr="00502FF2" w:rsidTr="009D355D">
        <w:trPr>
          <w:tblCellSpacing w:w="0" w:type="dxa"/>
          <w:jc w:val="center"/>
        </w:trPr>
        <w:tc>
          <w:tcPr>
            <w:tcW w:w="1770" w:type="dxa"/>
            <w:vAlign w:val="center"/>
            <w:hideMark/>
          </w:tcPr>
          <w:p w:rsidR="007D0D77" w:rsidRPr="00502FF2" w:rsidRDefault="007D0D77" w:rsidP="009D355D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1875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3000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其他</w:t>
            </w:r>
          </w:p>
        </w:tc>
      </w:tr>
      <w:tr w:rsidR="007D0D77" w:rsidRPr="00502FF2" w:rsidTr="009D355D">
        <w:trPr>
          <w:tblCellSpacing w:w="0" w:type="dxa"/>
          <w:jc w:val="center"/>
        </w:trPr>
        <w:tc>
          <w:tcPr>
            <w:tcW w:w="1770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营销管培生</w:t>
            </w:r>
            <w:proofErr w:type="gramEnd"/>
          </w:p>
        </w:tc>
        <w:tc>
          <w:tcPr>
            <w:tcW w:w="2190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全国各地轮岗</w:t>
            </w:r>
          </w:p>
        </w:tc>
        <w:tc>
          <w:tcPr>
            <w:tcW w:w="1875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2016应届本科以上学历，专业不限</w:t>
            </w:r>
          </w:p>
        </w:tc>
        <w:tc>
          <w:tcPr>
            <w:tcW w:w="3000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内驱力、分析力、合作力、学习力</w:t>
            </w:r>
          </w:p>
        </w:tc>
      </w:tr>
    </w:tbl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四、</w:t>
      </w:r>
      <w:proofErr w:type="gramStart"/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网申地址</w:t>
      </w:r>
      <w:proofErr w:type="gramEnd"/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p  PC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端网申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渠道：</w:t>
      </w:r>
      <w:hyperlink r:id="rId7" w:history="1">
        <w:r w:rsidRPr="00502FF2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http://zhaopin.glodon.com</w:t>
        </w:r>
      </w:hyperlink>
      <w:r w:rsidRPr="00502FF2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p  移动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端网申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渠道：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扫码下方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二维码，关注“广联达招聘”公众号。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五、</w:t>
      </w:r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招聘行程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时间：9月15日-10月15日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地点：西安-北京-济南-天津-上海-杭州-成都-南京-武汉-哈尔滨-长春-大连-沈阳 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详细行程请见官方网站：</w:t>
      </w:r>
      <w:hyperlink r:id="rId8" w:history="1">
        <w:r w:rsidRPr="00502FF2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</w:t>
        </w:r>
      </w:hyperlink>
      <w:hyperlink r:id="rId9" w:history="1">
        <w:proofErr w:type="gramStart"/>
        <w:r w:rsidRPr="00502FF2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:/</w:t>
        </w:r>
        <w:proofErr w:type="gramEnd"/>
        <w:r w:rsidRPr="00502FF2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/</w:t>
        </w:r>
      </w:hyperlink>
      <w:hyperlink r:id="rId10" w:history="1">
        <w:r w:rsidRPr="00502FF2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zhaopin.glodon.com</w:t>
        </w:r>
      </w:hyperlink>
    </w:p>
    <w:p w:rsidR="007D0D77" w:rsidRPr="00502FF2" w:rsidRDefault="007D0D77" w:rsidP="007D0D77">
      <w:pPr>
        <w:widowControl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 xml:space="preserve">六、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7D0D77" w:rsidRPr="00502FF2" w:rsidTr="009D355D">
        <w:trPr>
          <w:tblCellSpacing w:w="0" w:type="dxa"/>
        </w:trPr>
        <w:tc>
          <w:tcPr>
            <w:tcW w:w="0" w:type="auto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成熟细致的福利关怀</w:t>
            </w:r>
          </w:p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有竞争力的薪酬晋升机制</w:t>
            </w:r>
          </w:p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海内外的轮岗机会（</w:t>
            </w:r>
            <w:proofErr w:type="gramStart"/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管培生</w:t>
            </w:r>
            <w:proofErr w:type="gramEnd"/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）</w:t>
            </w:r>
          </w:p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北京有竞争力的户口指标</w:t>
            </w:r>
          </w:p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7D0D77" w:rsidRPr="00502FF2" w:rsidRDefault="007D0D77" w:rsidP="007D0D77">
      <w:pPr>
        <w:widowControl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我们提供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p  3-6个月的培养计划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p  一对一的导师师父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p  最前端科技的学习机会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p  技术专家与管理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职能双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晋升通道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七、</w:t>
      </w:r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常见问题——其他问题请登录</w:t>
      </w:r>
      <w:hyperlink r:id="rId11" w:history="1">
        <w:r w:rsidRPr="00502FF2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http://zhaopin.glodon.com</w:t>
        </w:r>
      </w:hyperlink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 xml:space="preserve">p  </w:t>
      </w:r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广联达是软件公司，为什么招聘建筑专业的学生？</w:t>
      </w:r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br/>
      </w:r>
      <w:r w:rsidRPr="00502FF2">
        <w:rPr>
          <w:rFonts w:ascii="宋体" w:eastAsia="宋体" w:hAnsi="宋体" w:cs="宋体"/>
          <w:kern w:val="0"/>
          <w:sz w:val="24"/>
          <w:szCs w:val="24"/>
        </w:rPr>
        <w:t>广联达不仅仅是一家软件公司，它是建设工程领域互联网+平台服务商。经过十几年发展，广联达从单一的预算软件扩展到工程施工、工程信息、工程造价、工程教育、电子政务、电子商务、互联网金融与投资八大类业务近百款产品。我们</w:t>
      </w:r>
      <w:r w:rsidRPr="00502FF2">
        <w:rPr>
          <w:rFonts w:ascii="宋体" w:eastAsia="宋体" w:hAnsi="宋体" w:cs="宋体"/>
          <w:kern w:val="0"/>
          <w:sz w:val="24"/>
          <w:szCs w:val="24"/>
        </w:rPr>
        <w:lastRenderedPageBreak/>
        <w:t>所有的产品都是根植于建设工程领域，被广泛使用于房屋建筑、工业工程与基础设施等三大行业。所以，在广联达，计算机相关专业背景和建筑相关专业背景的人才占比分别是31%和35%。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 xml:space="preserve">p  </w:t>
      </w:r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我是建筑专业的学生，哪些岗位适合我？职业发展如何？还能考建筑相关证书吗？</w:t>
      </w:r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br/>
      </w:r>
      <w:r w:rsidRPr="00502FF2">
        <w:rPr>
          <w:rFonts w:ascii="宋体" w:eastAsia="宋体" w:hAnsi="宋体" w:cs="宋体"/>
          <w:kern w:val="0"/>
          <w:sz w:val="24"/>
          <w:szCs w:val="24"/>
        </w:rPr>
        <w:t>作为行业软件公司，广联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达拥有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软件全生命周期的所有岗位，包括需求、开发、测试、销售、实施、运维、服务等。这些岗位均面向建筑专业的学生进行招聘。除了软件开发对计算机编程能力有较高要求之外，其它岗位均需要具备良好的建筑专业知识基础。</w:t>
      </w:r>
      <w:r w:rsidRPr="00502FF2">
        <w:rPr>
          <w:rFonts w:ascii="宋体" w:eastAsia="宋体" w:hAnsi="宋体" w:cs="宋体"/>
          <w:kern w:val="0"/>
          <w:sz w:val="24"/>
          <w:szCs w:val="24"/>
        </w:rPr>
        <w:br/>
        <w:t>自2001年公司开始校园招聘以来，每年均与大量建筑专业学生加盟广联达。经过不断学习和持续积累，现在，他们大都已成为公司内各条业务战线的中坚力量，不少人现已成为公司内部的建筑业务专家。</w:t>
      </w:r>
      <w:r w:rsidRPr="00502FF2">
        <w:rPr>
          <w:rFonts w:ascii="宋体" w:eastAsia="宋体" w:hAnsi="宋体" w:cs="宋体"/>
          <w:kern w:val="0"/>
          <w:sz w:val="24"/>
          <w:szCs w:val="24"/>
        </w:rPr>
        <w:br/>
        <w:t>公司重视人才发展，在人才开发、培训方面均有较大投入。公司提倡“工作学习化”、“学习工作化”，鼓励并组织员工利用业余时间，自发学习专业知识，考取相关职业资格证书。一旦考试通过，公司将全额报销考试费用，并根据不同考试一次性发放最高5000元的考试津贴。现在，我们已有不少员工在公司的组织下，考取了建造师、经济师、PMP等职业资格证书。</w:t>
      </w:r>
    </w:p>
    <w:p w:rsidR="007D0D77" w:rsidRDefault="007D0D77" w:rsidP="007D0D77">
      <w:r w:rsidRPr="00502FF2">
        <w:rPr>
          <w:rFonts w:ascii="宋体" w:eastAsia="宋体" w:hAnsi="宋体" w:cs="宋体"/>
          <w:kern w:val="0"/>
          <w:sz w:val="24"/>
          <w:szCs w:val="24"/>
        </w:rPr>
        <w:t xml:space="preserve">p  </w:t>
      </w:r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与其他公司相比，广联</w:t>
      </w:r>
      <w:proofErr w:type="gramStart"/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达具备</w:t>
      </w:r>
      <w:proofErr w:type="gramEnd"/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怎样的优势？</w:t>
      </w:r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br/>
      </w:r>
      <w:r w:rsidRPr="00502FF2">
        <w:rPr>
          <w:rFonts w:ascii="宋体" w:eastAsia="宋体" w:hAnsi="宋体" w:cs="宋体"/>
          <w:kern w:val="0"/>
          <w:sz w:val="24"/>
          <w:szCs w:val="24"/>
        </w:rPr>
        <w:t>作为建设工程信息化服务领域的首家上市公司，广联达2014年营业收入达到了17.95亿，并且近三年来净利润符合增长率超过30%，确定了牢固的行业领先，核心产品用户覆盖率高达95%以上。</w:t>
      </w:r>
      <w:r w:rsidRPr="00502FF2">
        <w:rPr>
          <w:rFonts w:ascii="宋体" w:eastAsia="宋体" w:hAnsi="宋体" w:cs="宋体"/>
          <w:kern w:val="0"/>
          <w:sz w:val="24"/>
          <w:szCs w:val="24"/>
        </w:rPr>
        <w:br/>
        <w:t>广联达主要产品均具有自主知识产权及自主创新的软件架构，公司掌握了20余项专利、30余项核心技术，160余个软件著作权；3D图形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算法居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国际领先水平，通过先进的组件技术，可实现产品的快速开发和不断升级。</w:t>
      </w:r>
    </w:p>
    <w:p w:rsidR="000C4F41" w:rsidRPr="007D0D77" w:rsidRDefault="00F67D6A"/>
    <w:sectPr w:rsidR="000C4F41" w:rsidRPr="007D0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728C3"/>
    <w:multiLevelType w:val="hybridMultilevel"/>
    <w:tmpl w:val="2BAE0AB4"/>
    <w:lvl w:ilvl="0" w:tplc="2000EB5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77"/>
    <w:rsid w:val="0010411A"/>
    <w:rsid w:val="00397C50"/>
    <w:rsid w:val="007D0D77"/>
    <w:rsid w:val="00F6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0D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0D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0D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0D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aopin.glodon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haopin.glodon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zhaopin.glodo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haopin.glodo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haopin.glodon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2645</Characters>
  <Application>Microsoft Office Word</Application>
  <DocSecurity>0</DocSecurity>
  <Lines>22</Lines>
  <Paragraphs>6</Paragraphs>
  <ScaleCrop>false</ScaleCrop>
  <Company>Microsoft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4B-4-27  李梦荧</dc:creator>
  <cp:lastModifiedBy>4B-4-27  李梦荧</cp:lastModifiedBy>
  <cp:revision>3</cp:revision>
  <dcterms:created xsi:type="dcterms:W3CDTF">2015-09-24T01:30:00Z</dcterms:created>
  <dcterms:modified xsi:type="dcterms:W3CDTF">2015-09-29T01:03:00Z</dcterms:modified>
</cp:coreProperties>
</file>