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7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wordWrap/>
        <w:adjustRightInd/>
        <w:snapToGrid/>
        <w:spacing w:before="0" w:after="0" w:line="240" w:lineRule="auto"/>
        <w:ind w:left="0" w:leftChars="0" w:right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lang w:val="zh-CN" w:eastAsia="zh-CN"/>
        </w:rPr>
        <w:t xml:space="preserve"> </w:t>
      </w:r>
      <w:r>
        <w:rPr>
          <w:rFonts w:hint="eastAsia" w:ascii="宋体" w:hAnsi="宋体" w:eastAsia="宋体" w:cs="宋体"/>
          <w:b/>
          <w:bCs/>
        </w:rPr>
        <w:t>CVTE 201</w:t>
      </w:r>
      <w:r>
        <w:rPr>
          <w:rFonts w:hint="eastAsia" w:ascii="宋体" w:hAnsi="宋体" w:eastAsia="宋体" w:cs="宋体"/>
          <w:b/>
          <w:bCs/>
          <w:lang w:val="zh-CN" w:eastAsia="zh-CN"/>
        </w:rPr>
        <w:t>5校园</w:t>
      </w:r>
      <w:r>
        <w:rPr>
          <w:rFonts w:hint="eastAsia" w:ascii="宋体" w:hAnsi="宋体" w:eastAsia="宋体" w:cs="宋体"/>
          <w:b/>
          <w:bCs/>
          <w:lang w:val="zh-TW" w:eastAsia="zh-TW"/>
        </w:rPr>
        <w:t>招聘火热启动</w:t>
      </w:r>
    </w:p>
    <w:p>
      <w:pPr>
        <w:pStyle w:val="8"/>
        <w:ind w:firstLine="420" w:firstLineChars="0"/>
        <w:jc w:val="center"/>
        <w:rPr>
          <w:rFonts w:hint="eastAsia" w:eastAsia="Helvetica"/>
          <w:lang w:val="zh-TW" w:eastAsia="zh-CN"/>
        </w:rPr>
      </w:pPr>
      <w:r>
        <w:rPr>
          <w:rFonts w:hint="eastAsia"/>
          <w:lang w:val="zh-TW" w:eastAsia="zh-CN"/>
        </w:rPr>
        <w:t>校招官网：</w:t>
      </w:r>
      <w:r>
        <w:rPr>
          <w:rFonts w:hint="eastAsia"/>
          <w:lang w:val="en-US" w:eastAsia="zh-CN"/>
        </w:rPr>
        <w:t>http://campus.cvte.cn</w:t>
      </w:r>
    </w:p>
    <w:p>
      <w:pPr>
        <w:pStyle w:val="8"/>
        <w:rPr>
          <w:rFonts w:hint="eastAsia" w:ascii="宋体" w:hAnsi="宋体" w:eastAsia="宋体" w:cs="宋体"/>
          <w:color w:val="FF0000"/>
          <w:u w:val="none" w:color="FF0000"/>
        </w:rPr>
      </w:pPr>
    </w:p>
    <w:p>
      <w:pPr>
        <w:pStyle w:val="8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wordWrap/>
        <w:adjustRightInd/>
        <w:snapToGrid/>
        <w:spacing w:before="0" w:after="0" w:line="48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u w:val="none" w:color="FF000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 w:color="FF0000"/>
          <w:lang w:val="zh-CN" w:eastAsia="zh-CN"/>
        </w:rPr>
        <w:t>世界飞速发展，跑得再快，别丢掉你的理想！</w:t>
      </w:r>
    </w:p>
    <w:p>
      <w:pPr>
        <w:pStyle w:val="8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wordWrap/>
        <w:adjustRightInd/>
        <w:snapToGrid/>
        <w:spacing w:before="0" w:after="0" w:line="48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u w:val="none" w:color="FF000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 w:color="FF0000"/>
          <w:lang w:val="zh-CN" w:eastAsia="zh-CN"/>
        </w:rPr>
        <w:t>有能力，有实力，就能收获更有竞争力的薪资!</w:t>
      </w:r>
    </w:p>
    <w:p>
      <w:pPr>
        <w:pStyle w:val="8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wordWrap/>
        <w:adjustRightInd/>
        <w:snapToGrid/>
        <w:spacing w:before="0" w:after="0" w:line="48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u w:val="none" w:color="FF000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 w:color="FF0000"/>
          <w:lang w:val="zh-CN" w:eastAsia="zh-CN"/>
        </w:rPr>
        <w:t>与其在“大”企业当螺丝钉，不如寻找一个平台实现自己的价值！</w:t>
      </w:r>
    </w:p>
    <w:p>
      <w:pPr>
        <w:pStyle w:val="8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wordWrap/>
        <w:adjustRightInd/>
        <w:snapToGrid/>
        <w:spacing w:before="0" w:after="0" w:line="48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 w:color="FF0000"/>
          <w:lang w:val="zh-CN" w:eastAsia="zh-CN"/>
        </w:rPr>
        <w:t>忠于理想，创史无疆！加入CVTE，我们一起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创造历史！</w:t>
      </w:r>
    </w:p>
    <w:p>
      <w:pPr>
        <w:pStyle w:val="8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wordWrap/>
        <w:adjustRightInd/>
        <w:snapToGrid/>
        <w:spacing w:before="0" w:after="0" w:line="48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10"/>
          <w:szCs w:val="10"/>
          <w:lang w:val="zh-CN" w:eastAsia="zh-CN"/>
        </w:rPr>
      </w:pPr>
    </w:p>
    <w:p>
      <w:pPr>
        <w:pStyle w:val="8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wordWrap/>
        <w:adjustRightInd/>
        <w:snapToGrid/>
        <w:spacing w:before="0" w:after="0" w:line="48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z w:val="26"/>
          <w:szCs w:val="26"/>
          <w:lang w:val="zh-CN" w:eastAsia="zh-CN"/>
        </w:rPr>
        <w:t>一、校园宣讲会</w:t>
      </w:r>
    </w:p>
    <w:p>
      <w:pPr>
        <w:pStyle w:val="8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 xml:space="preserve">登陆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HYPERLINK "http://campus.cvte.cn/"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1"/>
          <w:rFonts w:hint="eastAsia" w:ascii="宋体" w:hAnsi="宋体" w:eastAsia="宋体" w:cs="宋体"/>
          <w:color w:val="FF2C21"/>
          <w:sz w:val="24"/>
          <w:szCs w:val="24"/>
          <w:u w:val="single"/>
          <w:lang w:val="zh-TW" w:eastAsia="zh-TW"/>
        </w:rPr>
        <w:t>campus.cvte.cn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 xml:space="preserve"> 查询最新的宣讲会时间，与CVTE创史人面对面，深度感受CVTE文化理念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 xml:space="preserve">助你领先一步，成为准CVTEr！各站 </w:t>
      </w:r>
      <w:r>
        <w:rPr>
          <w:rFonts w:hint="eastAsia" w:ascii="宋体" w:hAnsi="宋体" w:eastAsia="宋体" w:cs="宋体"/>
          <w:color w:val="FF2C21"/>
          <w:sz w:val="24"/>
          <w:szCs w:val="24"/>
          <w:u w:val="single"/>
          <w:lang w:val="zh-CN" w:eastAsia="zh-CN"/>
        </w:rPr>
        <w:t>在线测评</w:t>
      </w:r>
      <w:r>
        <w:rPr>
          <w:rFonts w:hint="eastAsia" w:ascii="宋体" w:hAnsi="宋体" w:eastAsia="宋体" w:cs="宋体"/>
          <w:color w:val="FF2C21"/>
          <w:sz w:val="24"/>
          <w:szCs w:val="24"/>
          <w:lang w:val="zh-CN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截止时间将近期在官网公布！</w:t>
      </w:r>
    </w:p>
    <w:tbl>
      <w:tblPr>
        <w:tblW w:w="9071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108" w:type="dxa"/>
          <w:right w:w="108" w:type="dxa"/>
        </w:tblCellMar>
      </w:tblPr>
      <w:tblGrid>
        <w:gridCol w:w="2760"/>
        <w:gridCol w:w="3102"/>
        <w:gridCol w:w="3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9" w:hRule="atLeast"/>
        </w:trPr>
        <w:tc>
          <w:tcPr>
            <w:tcW w:w="27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学校</w:t>
            </w:r>
          </w:p>
        </w:tc>
        <w:tc>
          <w:tcPr>
            <w:tcW w:w="3102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时间</w:t>
            </w:r>
          </w:p>
        </w:tc>
        <w:tc>
          <w:tcPr>
            <w:tcW w:w="320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3" w:hRule="atLeast"/>
        </w:trPr>
        <w:tc>
          <w:tcPr>
            <w:tcW w:w="27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东南大学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  <w:t>（九龙湖校区）</w:t>
            </w:r>
          </w:p>
        </w:tc>
        <w:tc>
          <w:tcPr>
            <w:tcW w:w="3102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 14:30</w:t>
            </w:r>
          </w:p>
        </w:tc>
        <w:tc>
          <w:tcPr>
            <w:tcW w:w="320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大学生活动中心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324报告厅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6" w:hRule="atLeast"/>
        </w:trPr>
        <w:tc>
          <w:tcPr>
            <w:tcW w:w="27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南京大学</w:t>
            </w:r>
          </w:p>
        </w:tc>
        <w:tc>
          <w:tcPr>
            <w:tcW w:w="3102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320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待定</w:t>
            </w:r>
          </w:p>
        </w:tc>
      </w:tr>
    </w:tbl>
    <w:p>
      <w:pPr>
        <w:pStyle w:val="8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wordWrap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6"/>
          <w:szCs w:val="26"/>
          <w:lang w:val="zh-CN" w:eastAsia="zh-CN"/>
        </w:rPr>
      </w:pPr>
    </w:p>
    <w:p>
      <w:pPr>
        <w:pStyle w:val="8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656565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z w:val="26"/>
          <w:szCs w:val="26"/>
          <w:lang w:val="zh-CN" w:eastAsia="zh-CN"/>
        </w:rPr>
        <w:t>二、招聘岗位</w:t>
      </w:r>
    </w:p>
    <w:p>
      <w:pPr>
        <w:pStyle w:val="8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2015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届的本科 / 硕士 / 博士毕业生，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6大类别，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等你来挑战！</w:t>
      </w:r>
    </w:p>
    <w:tbl>
      <w:tblPr>
        <w:tblpPr w:leftFromText="180" w:rightFromText="180" w:vertAnchor="text" w:horzAnchor="page" w:tblpX="1234" w:tblpY="113"/>
        <w:tblOverlap w:val="never"/>
        <w:tblW w:w="9200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BDC0BF"/>
        <w:tblLayout w:type="fixed"/>
        <w:tblCellMar>
          <w:left w:w="108" w:type="dxa"/>
          <w:right w:w="108" w:type="dxa"/>
        </w:tblCellMar>
      </w:tblPr>
      <w:tblGrid>
        <w:gridCol w:w="1215"/>
        <w:gridCol w:w="79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BDC0BF"/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  <w:tblHeader/>
        </w:trPr>
        <w:tc>
          <w:tcPr>
            <w:tcW w:w="121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类别</w:t>
            </w:r>
          </w:p>
        </w:tc>
        <w:tc>
          <w:tcPr>
            <w:tcW w:w="798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岗位名称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21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软件类</w:t>
            </w:r>
          </w:p>
        </w:tc>
        <w:tc>
          <w:tcPr>
            <w:tcW w:w="798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lang w:val="en-US"/>
              </w:rPr>
              <w:t>iOS</w:t>
            </w: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应用开发工程师、算法工程师、</w:t>
            </w:r>
            <w:r>
              <w:rPr>
                <w:rFonts w:hint="eastAsia" w:ascii="宋体" w:hAnsi="宋体" w:eastAsia="宋体" w:cs="宋体"/>
                <w:kern w:val="0"/>
                <w:lang w:val="en-US"/>
              </w:rPr>
              <w:t>Android</w:t>
            </w: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应用开发工程师、信息系统开发工程师、</w:t>
            </w:r>
            <w:r>
              <w:rPr>
                <w:rFonts w:hint="eastAsia" w:ascii="宋体" w:hAnsi="宋体" w:eastAsia="宋体" w:cs="宋体"/>
                <w:kern w:val="0"/>
                <w:lang w:val="en-US"/>
              </w:rPr>
              <w:t>Windows</w:t>
            </w: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应用开发工程师、</w:t>
            </w:r>
            <w:r>
              <w:rPr>
                <w:rFonts w:hint="eastAsia" w:ascii="宋体" w:hAnsi="宋体" w:eastAsia="宋体" w:cs="宋体"/>
                <w:kern w:val="0"/>
                <w:lang w:val="en-US"/>
              </w:rPr>
              <w:t>Web</w:t>
            </w: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后台开发工程师</w:t>
            </w:r>
            <w:r>
              <w:rPr>
                <w:rFonts w:hint="eastAsia" w:ascii="宋体" w:hAnsi="宋体" w:eastAsia="宋体" w:cs="宋体"/>
                <w:color w:val="1F497D"/>
                <w:kern w:val="0"/>
                <w:u w:val="none" w:color="1F497D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嵌入式软件工程师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252" w:hRule="atLeast"/>
        </w:trPr>
        <w:tc>
          <w:tcPr>
            <w:tcW w:w="121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硬件类</w:t>
            </w:r>
          </w:p>
        </w:tc>
        <w:tc>
          <w:tcPr>
            <w:tcW w:w="798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硬件工程师、电源工程师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252" w:hRule="atLeast"/>
        </w:trPr>
        <w:tc>
          <w:tcPr>
            <w:tcW w:w="121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商务类</w:t>
            </w:r>
          </w:p>
        </w:tc>
        <w:tc>
          <w:tcPr>
            <w:tcW w:w="798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销售工程师、海外销售工程师、销售管理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252" w:hRule="atLeast"/>
        </w:trPr>
        <w:tc>
          <w:tcPr>
            <w:tcW w:w="121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 w:color="000000"/>
              </w:rPr>
              <w:t>职能类</w:t>
            </w:r>
          </w:p>
        </w:tc>
        <w:tc>
          <w:tcPr>
            <w:tcW w:w="798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none" w:color="000000"/>
              </w:rPr>
              <w:t>人力资源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252" w:hRule="atLeast"/>
        </w:trPr>
        <w:tc>
          <w:tcPr>
            <w:tcW w:w="121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设计类</w:t>
            </w:r>
          </w:p>
        </w:tc>
        <w:tc>
          <w:tcPr>
            <w:tcW w:w="798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结构工程师、</w:t>
            </w: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交互设计师、视觉设计师、工业设计师、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平面设计师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CN"/>
              </w:rPr>
              <w:t>、用户研究员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252" w:hRule="atLeast"/>
        </w:trPr>
        <w:tc>
          <w:tcPr>
            <w:tcW w:w="121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 w:color="000000"/>
              </w:rPr>
              <w:t>教育类</w:t>
            </w:r>
          </w:p>
        </w:tc>
        <w:tc>
          <w:tcPr>
            <w:tcW w:w="798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none" w:color="000000"/>
              </w:rPr>
              <w:t>教学主管、幼儿老师</w:t>
            </w:r>
          </w:p>
        </w:tc>
      </w:tr>
    </w:tbl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hint="eastAsia" w:ascii="宋体" w:hAnsi="宋体" w:eastAsia="宋体" w:cs="宋体"/>
          <w:b/>
          <w:bCs/>
          <w:sz w:val="26"/>
          <w:szCs w:val="26"/>
        </w:rPr>
      </w:pP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hint="eastAsia" w:ascii="宋体" w:hAnsi="宋体" w:eastAsia="宋体" w:cs="宋体"/>
          <w:b/>
          <w:bCs/>
          <w:sz w:val="26"/>
          <w:szCs w:val="26"/>
        </w:rPr>
      </w:pPr>
    </w:p>
    <w:p>
      <w:pPr>
        <w:pStyle w:val="8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hint="eastAsia" w:ascii="宋体" w:hAnsi="宋体" w:eastAsia="宋体" w:cs="宋体"/>
          <w:b/>
          <w:bCs/>
          <w:sz w:val="26"/>
          <w:szCs w:val="26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26"/>
          <w:szCs w:val="26"/>
          <w:lang w:val="zh-CN" w:eastAsia="zh-CN"/>
        </w:rPr>
        <w:t>薪资福利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在这里，英雄莫问出处，薪资只与能力挂钩！有实力，你将获得比别人更有竞争力的薪资。生活保障、健康关怀、休闲娱乐等超过40项福利，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更是为你的事业发展保驾护航！</w:t>
      </w:r>
    </w:p>
    <w:tbl>
      <w:tblPr>
        <w:tblpPr w:leftFromText="180" w:rightFromText="180" w:vertAnchor="text" w:horzAnchor="page" w:tblpX="1104" w:tblpY="222"/>
        <w:tblOverlap w:val="never"/>
        <w:tblW w:w="9638" w:type="dxa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AAAAA" w:sz="8" w:space="0"/>
          <w:insideV w:val="single" w:color="AAAAAA" w:sz="8" w:space="0"/>
        </w:tblBorders>
        <w:tblLayout w:type="fixed"/>
        <w:tblCellMar>
          <w:left w:w="108" w:type="dxa"/>
          <w:right w:w="108" w:type="dxa"/>
        </w:tblCellMar>
      </w:tblPr>
      <w:tblGrid>
        <w:gridCol w:w="2747"/>
        <w:gridCol w:w="1099"/>
        <w:gridCol w:w="960"/>
        <w:gridCol w:w="960"/>
        <w:gridCol w:w="960"/>
        <w:gridCol w:w="960"/>
        <w:gridCol w:w="960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0" w:hRule="atLeast"/>
        </w:trPr>
        <w:tc>
          <w:tcPr>
            <w:tcW w:w="9638" w:type="dxa"/>
            <w:gridSpan w:val="8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2015应届生入职薪资参考表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9638" w:type="dxa"/>
            <w:gridSpan w:val="8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00" w:hRule="atLeast"/>
        </w:trPr>
        <w:tc>
          <w:tcPr>
            <w:tcW w:w="2747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重要信息</w:t>
            </w:r>
          </w:p>
        </w:tc>
        <w:tc>
          <w:tcPr>
            <w:tcW w:w="6891" w:type="dxa"/>
            <w:gridSpan w:val="7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1.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年收入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=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TW" w:eastAsia="zh-TW"/>
              </w:rPr>
              <w:t>月薪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*13+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奖金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福利（包含但不限于：公司缴纳的七险一金、父母体检旅游补贴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探亲交通补贴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春节补贴、中秋补贴、婚育补贴、旅游补贴、幼教服务等）；</w:t>
            </w:r>
          </w:p>
          <w:p>
            <w:pPr>
              <w:pStyle w:val="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2.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部分岗位的入职薪资比其他岗位略低，是考虑到这些岗位需要一定的企业工作经验，因此，具有一定的经验积累后，薪资会较快上升；</w:t>
            </w:r>
          </w:p>
          <w:p>
            <w:pPr>
              <w:pStyle w:val="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 博士：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年收入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25W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起；中央研究院的助理研究员及以上：年收入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30W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起；内部一般会有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40W、60W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等几档；</w:t>
            </w:r>
          </w:p>
          <w:p>
            <w:pPr>
              <w:pStyle w:val="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4.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考虑研究生的在校周期较长、投入成本较高，因此同岗位研究生的入职月薪会比本科生高一些，但面试要求也相应会提高；</w:t>
            </w:r>
          </w:p>
          <w:p>
            <w:pPr>
              <w:pStyle w:val="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5.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薪资表中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“+”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代表不低于此金额；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“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占比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代表同一届入职的同岗位、同学历总人数的占比。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638" w:type="dxa"/>
            <w:gridSpan w:val="8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</w:rPr>
              <w:t>件类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岗位</w:t>
            </w:r>
          </w:p>
        </w:tc>
        <w:tc>
          <w:tcPr>
            <w:tcW w:w="1099" w:type="dxa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薪资</w:t>
            </w:r>
          </w:p>
        </w:tc>
        <w:tc>
          <w:tcPr>
            <w:tcW w:w="2880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本科</w:t>
            </w:r>
          </w:p>
        </w:tc>
        <w:tc>
          <w:tcPr>
            <w:tcW w:w="2912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99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5%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75%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20%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5%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75%</w:t>
            </w:r>
          </w:p>
        </w:tc>
        <w:tc>
          <w:tcPr>
            <w:tcW w:w="992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iOS应用开发工程师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算法工程师</w:t>
            </w:r>
          </w:p>
        </w:tc>
        <w:tc>
          <w:tcPr>
            <w:tcW w:w="109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月薪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14K+</w:t>
            </w:r>
          </w:p>
        </w:tc>
        <w:tc>
          <w:tcPr>
            <w:tcW w:w="992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12K+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年收入</w:t>
            </w:r>
          </w:p>
        </w:tc>
        <w:tc>
          <w:tcPr>
            <w:tcW w:w="2880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20W~25W+</w:t>
            </w:r>
          </w:p>
        </w:tc>
        <w:tc>
          <w:tcPr>
            <w:tcW w:w="2912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21.5W~31.5W+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2" w:hRule="atLeast"/>
        </w:trPr>
        <w:tc>
          <w:tcPr>
            <w:tcW w:w="2747" w:type="dxa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Windows应用开发工程师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Android应用软件开发工程师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Web后台开发工程师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信息系统开发工程师</w:t>
            </w:r>
          </w:p>
        </w:tc>
        <w:tc>
          <w:tcPr>
            <w:tcW w:w="109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月薪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13K+</w:t>
            </w:r>
          </w:p>
        </w:tc>
        <w:tc>
          <w:tcPr>
            <w:tcW w:w="992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11K+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8" w:hRule="atLeast"/>
        </w:trPr>
        <w:tc>
          <w:tcPr>
            <w:tcW w:w="2747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9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年收入</w:t>
            </w:r>
          </w:p>
        </w:tc>
        <w:tc>
          <w:tcPr>
            <w:tcW w:w="2880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17.5W~25W+</w:t>
            </w:r>
          </w:p>
        </w:tc>
        <w:tc>
          <w:tcPr>
            <w:tcW w:w="2912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20W~29W+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嵌入式软件工程师</w:t>
            </w:r>
          </w:p>
        </w:tc>
        <w:tc>
          <w:tcPr>
            <w:tcW w:w="109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月薪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12K+</w:t>
            </w:r>
          </w:p>
        </w:tc>
        <w:tc>
          <w:tcPr>
            <w:tcW w:w="992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10K+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9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年收入</w:t>
            </w:r>
          </w:p>
        </w:tc>
        <w:tc>
          <w:tcPr>
            <w:tcW w:w="2880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17.5W~22.5W+</w:t>
            </w:r>
          </w:p>
        </w:tc>
        <w:tc>
          <w:tcPr>
            <w:tcW w:w="2912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18.5W~25W+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638" w:type="dxa"/>
            <w:gridSpan w:val="8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硬件类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岗位</w:t>
            </w:r>
          </w:p>
        </w:tc>
        <w:tc>
          <w:tcPr>
            <w:tcW w:w="1099" w:type="dxa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薪资</w:t>
            </w:r>
          </w:p>
        </w:tc>
        <w:tc>
          <w:tcPr>
            <w:tcW w:w="2880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本科</w:t>
            </w:r>
          </w:p>
        </w:tc>
        <w:tc>
          <w:tcPr>
            <w:tcW w:w="2912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99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5%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75%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20%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5%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75%</w:t>
            </w:r>
          </w:p>
        </w:tc>
        <w:tc>
          <w:tcPr>
            <w:tcW w:w="992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硬件工程师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电源工程师</w:t>
            </w:r>
          </w:p>
        </w:tc>
        <w:tc>
          <w:tcPr>
            <w:tcW w:w="109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月薪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12K+</w:t>
            </w:r>
          </w:p>
        </w:tc>
        <w:tc>
          <w:tcPr>
            <w:tcW w:w="992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10K+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9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年收入</w:t>
            </w:r>
          </w:p>
        </w:tc>
        <w:tc>
          <w:tcPr>
            <w:tcW w:w="2880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17.5W~22.5W+</w:t>
            </w:r>
          </w:p>
        </w:tc>
        <w:tc>
          <w:tcPr>
            <w:tcW w:w="2912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18.5W~25W+</w:t>
            </w:r>
          </w:p>
        </w:tc>
      </w:tr>
    </w:tbl>
    <w:p>
      <w:pPr>
        <w:pStyle w:val="8"/>
        <w:widowControl/>
        <w:numPr>
          <w:numId w:val="0"/>
        </w:numPr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360" w:lineRule="auto"/>
        <w:ind w:right="0"/>
        <w:jc w:val="left"/>
        <w:outlineLvl w:val="9"/>
        <w:rPr>
          <w:rFonts w:hint="eastAsia" w:ascii="宋体" w:hAnsi="宋体" w:eastAsia="宋体" w:cs="宋体"/>
          <w:b/>
          <w:bCs/>
          <w:sz w:val="26"/>
          <w:szCs w:val="26"/>
          <w:lang w:val="zh-CN" w:eastAsia="zh-CN"/>
        </w:rPr>
      </w:pPr>
    </w:p>
    <w:p>
      <w:pPr>
        <w:pStyle w:val="8"/>
        <w:widowControl/>
        <w:numPr>
          <w:numId w:val="0"/>
        </w:numPr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360" w:lineRule="auto"/>
        <w:ind w:right="0"/>
        <w:jc w:val="left"/>
        <w:outlineLvl w:val="9"/>
        <w:rPr>
          <w:rFonts w:hint="eastAsia" w:ascii="宋体" w:hAnsi="宋体" w:eastAsia="宋体" w:cs="宋体"/>
          <w:b/>
          <w:bCs/>
          <w:sz w:val="26"/>
          <w:szCs w:val="26"/>
          <w:lang w:val="zh-CN" w:eastAsia="zh-CN"/>
        </w:rPr>
      </w:pPr>
    </w:p>
    <w:p>
      <w:pPr>
        <w:pStyle w:val="8"/>
        <w:widowControl/>
        <w:numPr>
          <w:numId w:val="0"/>
        </w:numPr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360" w:lineRule="auto"/>
        <w:ind w:right="0"/>
        <w:jc w:val="left"/>
        <w:outlineLvl w:val="9"/>
        <w:rPr>
          <w:rFonts w:hint="eastAsia" w:ascii="宋体" w:hAnsi="宋体" w:eastAsia="宋体" w:cs="宋体"/>
          <w:b/>
          <w:bCs/>
          <w:sz w:val="26"/>
          <w:szCs w:val="26"/>
          <w:lang w:val="zh-CN" w:eastAsia="zh-CN"/>
        </w:rPr>
      </w:pPr>
    </w:p>
    <w:p>
      <w:pPr>
        <w:pStyle w:val="8"/>
        <w:widowControl/>
        <w:numPr>
          <w:numId w:val="0"/>
        </w:numPr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360" w:lineRule="auto"/>
        <w:ind w:right="0"/>
        <w:jc w:val="left"/>
        <w:outlineLvl w:val="9"/>
        <w:rPr>
          <w:rFonts w:hint="eastAsia" w:ascii="宋体" w:hAnsi="宋体" w:eastAsia="宋体" w:cs="宋体"/>
          <w:b/>
          <w:bCs/>
          <w:sz w:val="26"/>
          <w:szCs w:val="26"/>
          <w:lang w:val="zh-CN" w:eastAsia="zh-CN"/>
        </w:rPr>
      </w:pPr>
    </w:p>
    <w:tbl>
      <w:tblPr>
        <w:tblpPr w:leftFromText="180" w:rightFromText="180" w:vertAnchor="text" w:horzAnchor="page" w:tblpX="1149" w:tblpY="237"/>
        <w:tblOverlap w:val="never"/>
        <w:tblW w:w="9638" w:type="dxa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AAAAA" w:sz="8" w:space="0"/>
          <w:insideV w:val="single" w:color="AAAAAA" w:sz="8" w:space="0"/>
        </w:tblBorders>
        <w:tblLayout w:type="fixed"/>
        <w:tblCellMar>
          <w:left w:w="108" w:type="dxa"/>
          <w:right w:w="108" w:type="dxa"/>
        </w:tblCellMar>
      </w:tblPr>
      <w:tblGrid>
        <w:gridCol w:w="2389"/>
        <w:gridCol w:w="358"/>
        <w:gridCol w:w="1099"/>
        <w:gridCol w:w="960"/>
        <w:gridCol w:w="960"/>
        <w:gridCol w:w="746"/>
        <w:gridCol w:w="214"/>
        <w:gridCol w:w="781"/>
        <w:gridCol w:w="179"/>
        <w:gridCol w:w="816"/>
        <w:gridCol w:w="144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638" w:type="dxa"/>
            <w:gridSpan w:val="1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岗位</w:t>
            </w:r>
          </w:p>
        </w:tc>
        <w:tc>
          <w:tcPr>
            <w:tcW w:w="109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薪资</w:t>
            </w:r>
          </w:p>
        </w:tc>
        <w:tc>
          <w:tcPr>
            <w:tcW w:w="2880" w:type="dxa"/>
            <w:gridSpan w:val="4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本科</w:t>
            </w:r>
          </w:p>
        </w:tc>
        <w:tc>
          <w:tcPr>
            <w:tcW w:w="2912" w:type="dxa"/>
            <w:gridSpan w:val="5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7" w:hRule="atLeast"/>
        </w:trPr>
        <w:tc>
          <w:tcPr>
            <w:tcW w:w="2747" w:type="dxa"/>
            <w:gridSpan w:val="2"/>
            <w:vMerge w:val="restart"/>
            <w:tcBorders>
              <w:top w:val="single" w:color="515151" w:sz="8" w:space="0"/>
              <w:left w:val="single" w:color="515151" w:sz="8" w:space="0"/>
              <w:right w:val="single" w:color="515151" w:sz="8" w:space="0"/>
            </w:tcBorders>
            <w:shd w:val="clear" w:color="auto" w:fill="FEFEF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销售工程师（国内、海外）</w:t>
            </w:r>
          </w:p>
        </w:tc>
        <w:tc>
          <w:tcPr>
            <w:tcW w:w="109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5%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75%</w:t>
            </w:r>
          </w:p>
        </w:tc>
        <w:tc>
          <w:tcPr>
            <w:tcW w:w="960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20%</w:t>
            </w:r>
          </w:p>
        </w:tc>
        <w:tc>
          <w:tcPr>
            <w:tcW w:w="960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5%</w:t>
            </w:r>
          </w:p>
        </w:tc>
        <w:tc>
          <w:tcPr>
            <w:tcW w:w="960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75%</w:t>
            </w:r>
          </w:p>
        </w:tc>
        <w:tc>
          <w:tcPr>
            <w:tcW w:w="992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gridSpan w:val="2"/>
            <w:vMerge w:val="continue"/>
            <w:tcBorders>
              <w:left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月薪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10K+</w:t>
            </w:r>
          </w:p>
        </w:tc>
        <w:tc>
          <w:tcPr>
            <w:tcW w:w="960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9K+</w:t>
            </w:r>
          </w:p>
        </w:tc>
        <w:tc>
          <w:tcPr>
            <w:tcW w:w="960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13K+</w:t>
            </w:r>
          </w:p>
        </w:tc>
        <w:tc>
          <w:tcPr>
            <w:tcW w:w="960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11K+</w:t>
            </w:r>
          </w:p>
        </w:tc>
        <w:tc>
          <w:tcPr>
            <w:tcW w:w="992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10K+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gridSpan w:val="2"/>
            <w:vMerge w:val="continue"/>
            <w:tcBorders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9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年收入</w:t>
            </w:r>
          </w:p>
        </w:tc>
        <w:tc>
          <w:tcPr>
            <w:tcW w:w="2880" w:type="dxa"/>
            <w:gridSpan w:val="4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18W~23.5W+</w:t>
            </w:r>
          </w:p>
        </w:tc>
        <w:tc>
          <w:tcPr>
            <w:tcW w:w="2912" w:type="dxa"/>
            <w:gridSpan w:val="5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19.5W~23.5W+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gridSpan w:val="2"/>
            <w:vMerge w:val="restart"/>
            <w:tcBorders>
              <w:top w:val="single" w:color="515151" w:sz="8" w:space="0"/>
              <w:left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销售管理</w:t>
            </w:r>
          </w:p>
        </w:tc>
        <w:tc>
          <w:tcPr>
            <w:tcW w:w="109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月薪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8K+</w:t>
            </w:r>
          </w:p>
        </w:tc>
        <w:tc>
          <w:tcPr>
            <w:tcW w:w="960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7K+</w:t>
            </w:r>
          </w:p>
        </w:tc>
        <w:tc>
          <w:tcPr>
            <w:tcW w:w="960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12K+</w:t>
            </w:r>
          </w:p>
        </w:tc>
        <w:tc>
          <w:tcPr>
            <w:tcW w:w="960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9K+</w:t>
            </w:r>
          </w:p>
        </w:tc>
        <w:tc>
          <w:tcPr>
            <w:tcW w:w="992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8K+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747" w:type="dxa"/>
            <w:gridSpan w:val="2"/>
            <w:vMerge w:val="continue"/>
            <w:tcBorders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9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年收入</w:t>
            </w:r>
          </w:p>
        </w:tc>
        <w:tc>
          <w:tcPr>
            <w:tcW w:w="2880" w:type="dxa"/>
            <w:gridSpan w:val="4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15W~20W+</w:t>
            </w:r>
          </w:p>
        </w:tc>
        <w:tc>
          <w:tcPr>
            <w:tcW w:w="2912" w:type="dxa"/>
            <w:gridSpan w:val="5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16W~21.5W+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638" w:type="dxa"/>
            <w:gridSpan w:val="1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389" w:type="dxa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岗位</w:t>
            </w:r>
          </w:p>
        </w:tc>
        <w:tc>
          <w:tcPr>
            <w:tcW w:w="1457" w:type="dxa"/>
            <w:gridSpan w:val="2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薪资</w:t>
            </w:r>
          </w:p>
        </w:tc>
        <w:tc>
          <w:tcPr>
            <w:tcW w:w="2880" w:type="dxa"/>
            <w:gridSpan w:val="4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本科</w:t>
            </w:r>
          </w:p>
        </w:tc>
        <w:tc>
          <w:tcPr>
            <w:tcW w:w="2912" w:type="dxa"/>
            <w:gridSpan w:val="5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389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57" w:type="dxa"/>
            <w:gridSpan w:val="2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5%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75%</w:t>
            </w:r>
          </w:p>
        </w:tc>
        <w:tc>
          <w:tcPr>
            <w:tcW w:w="960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20%</w:t>
            </w:r>
          </w:p>
        </w:tc>
        <w:tc>
          <w:tcPr>
            <w:tcW w:w="781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75%</w:t>
            </w:r>
          </w:p>
        </w:tc>
        <w:tc>
          <w:tcPr>
            <w:tcW w:w="1136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5" w:hRule="atLeast"/>
        </w:trPr>
        <w:tc>
          <w:tcPr>
            <w:tcW w:w="2389" w:type="dxa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工业设计师、交互设计师</w:t>
            </w:r>
            <w:r>
              <w:rPr>
                <w:rFonts w:hint="eastAsia" w:ascii="宋体" w:hAnsi="宋体" w:eastAsia="宋体" w:cs="宋体"/>
              </w:rPr>
              <w:br/>
            </w:r>
            <w:r>
              <w:rPr>
                <w:rFonts w:hint="eastAsia" w:ascii="宋体" w:hAnsi="宋体" w:eastAsia="宋体" w:cs="宋体"/>
              </w:rPr>
              <w:t>视觉设计师、用户研究员</w:t>
            </w:r>
          </w:p>
        </w:tc>
        <w:tc>
          <w:tcPr>
            <w:tcW w:w="1457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月薪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9K+</w:t>
            </w:r>
          </w:p>
        </w:tc>
        <w:tc>
          <w:tcPr>
            <w:tcW w:w="960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7K+</w:t>
            </w:r>
          </w:p>
        </w:tc>
        <w:tc>
          <w:tcPr>
            <w:tcW w:w="781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13K+</w:t>
            </w:r>
          </w:p>
        </w:tc>
        <w:tc>
          <w:tcPr>
            <w:tcW w:w="995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11K+</w:t>
            </w:r>
          </w:p>
        </w:tc>
        <w:tc>
          <w:tcPr>
            <w:tcW w:w="1136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10K+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389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57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年收入</w:t>
            </w:r>
          </w:p>
        </w:tc>
        <w:tc>
          <w:tcPr>
            <w:tcW w:w="2880" w:type="dxa"/>
            <w:gridSpan w:val="4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15W~18.5W+</w:t>
            </w:r>
          </w:p>
        </w:tc>
        <w:tc>
          <w:tcPr>
            <w:tcW w:w="2912" w:type="dxa"/>
            <w:gridSpan w:val="5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18.5W~22.5W+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389" w:type="dxa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结构工程师</w:t>
            </w:r>
          </w:p>
        </w:tc>
        <w:tc>
          <w:tcPr>
            <w:tcW w:w="1457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月薪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8K+</w:t>
            </w:r>
          </w:p>
        </w:tc>
        <w:tc>
          <w:tcPr>
            <w:tcW w:w="960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7K+</w:t>
            </w:r>
          </w:p>
        </w:tc>
        <w:tc>
          <w:tcPr>
            <w:tcW w:w="781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11K+</w:t>
            </w:r>
          </w:p>
        </w:tc>
        <w:tc>
          <w:tcPr>
            <w:tcW w:w="995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9K+</w:t>
            </w:r>
          </w:p>
        </w:tc>
        <w:tc>
          <w:tcPr>
            <w:tcW w:w="1136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8K+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389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57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年收入</w:t>
            </w:r>
          </w:p>
        </w:tc>
        <w:tc>
          <w:tcPr>
            <w:tcW w:w="2880" w:type="dxa"/>
            <w:gridSpan w:val="4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15W~17.5W</w:t>
            </w:r>
          </w:p>
        </w:tc>
        <w:tc>
          <w:tcPr>
            <w:tcW w:w="2912" w:type="dxa"/>
            <w:gridSpan w:val="5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16W~20W+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638" w:type="dxa"/>
            <w:gridSpan w:val="1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职能类、教育类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389" w:type="dxa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岗位</w:t>
            </w:r>
          </w:p>
        </w:tc>
        <w:tc>
          <w:tcPr>
            <w:tcW w:w="1457" w:type="dxa"/>
            <w:gridSpan w:val="2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薪资</w:t>
            </w:r>
          </w:p>
        </w:tc>
        <w:tc>
          <w:tcPr>
            <w:tcW w:w="2666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本科</w:t>
            </w:r>
          </w:p>
        </w:tc>
        <w:tc>
          <w:tcPr>
            <w:tcW w:w="3126" w:type="dxa"/>
            <w:gridSpan w:val="6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389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57" w:type="dxa"/>
            <w:gridSpan w:val="2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5%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75%</w:t>
            </w:r>
          </w:p>
        </w:tc>
        <w:tc>
          <w:tcPr>
            <w:tcW w:w="746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20%</w:t>
            </w:r>
          </w:p>
        </w:tc>
        <w:tc>
          <w:tcPr>
            <w:tcW w:w="995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75%</w:t>
            </w:r>
          </w:p>
        </w:tc>
        <w:tc>
          <w:tcPr>
            <w:tcW w:w="1136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2389" w:type="dxa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人力资源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幼儿老师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教学主管</w:t>
            </w:r>
          </w:p>
        </w:tc>
        <w:tc>
          <w:tcPr>
            <w:tcW w:w="1457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月薪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10K+</w:t>
            </w:r>
          </w:p>
        </w:tc>
        <w:tc>
          <w:tcPr>
            <w:tcW w:w="96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8K+</w:t>
            </w:r>
          </w:p>
        </w:tc>
        <w:tc>
          <w:tcPr>
            <w:tcW w:w="746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7K+</w:t>
            </w:r>
          </w:p>
        </w:tc>
        <w:tc>
          <w:tcPr>
            <w:tcW w:w="995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12K+</w:t>
            </w:r>
          </w:p>
        </w:tc>
        <w:tc>
          <w:tcPr>
            <w:tcW w:w="995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9K+</w:t>
            </w:r>
          </w:p>
        </w:tc>
        <w:tc>
          <w:tcPr>
            <w:tcW w:w="1136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8K+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0" w:hRule="atLeast"/>
        </w:trPr>
        <w:tc>
          <w:tcPr>
            <w:tcW w:w="2389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57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年收入</w:t>
            </w:r>
          </w:p>
        </w:tc>
        <w:tc>
          <w:tcPr>
            <w:tcW w:w="2666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15W~18.5W+</w:t>
            </w:r>
          </w:p>
        </w:tc>
        <w:tc>
          <w:tcPr>
            <w:tcW w:w="3126" w:type="dxa"/>
            <w:gridSpan w:val="6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16W~21.5W+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9638" w:type="dxa"/>
            <w:gridSpan w:val="1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中央研究院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AAAAA" w:sz="8" w:space="0"/>
            <w:insideV w:val="single" w:color="AAAAAA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0" w:hRule="atLeast"/>
        </w:trPr>
        <w:tc>
          <w:tcPr>
            <w:tcW w:w="9638" w:type="dxa"/>
            <w:gridSpan w:val="1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研究员年收入：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45—100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万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 xml:space="preserve">                        </w:t>
            </w:r>
          </w:p>
          <w:p>
            <w:pPr>
              <w:pStyle w:val="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助理研究员年收入：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30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万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>年起</w:t>
            </w:r>
          </w:p>
        </w:tc>
      </w:tr>
    </w:tbl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hint="eastAsia" w:ascii="宋体" w:hAnsi="宋体" w:eastAsia="宋体" w:cs="宋体"/>
          <w:b/>
          <w:bCs/>
          <w:sz w:val="26"/>
          <w:szCs w:val="26"/>
          <w:lang w:val="zh-CN" w:eastAsia="zh-CN"/>
        </w:rPr>
      </w:pPr>
    </w:p>
    <w:p>
      <w:pPr>
        <w:framePr w:w="0" w:h="0" w:wrap="around" w:hAnchor="text" w:xAlign="left" w:yAlign="top" w:hRule="exact"/>
        <w:rPr>
          <w:rFonts w:hint="eastAsia" w:ascii="宋体" w:hAnsi="宋体" w:eastAsia="宋体" w:cs="宋体"/>
          <w:b/>
          <w:bCs/>
          <w:sz w:val="26"/>
          <w:szCs w:val="26"/>
          <w:lang w:val="zh-CN" w:eastAsia="zh-CN"/>
        </w:rPr>
      </w:pPr>
    </w:p>
    <w:p>
      <w:pPr>
        <w:framePr w:w="0" w:h="0" w:wrap="around" w:hAnchor="text" w:xAlign="left" w:yAlign="top" w:hRule="exact"/>
        <w:rPr>
          <w:rFonts w:hint="eastAsia" w:ascii="宋体" w:hAnsi="宋体" w:eastAsia="宋体" w:cs="宋体"/>
          <w:b/>
          <w:bCs/>
          <w:sz w:val="26"/>
          <w:szCs w:val="26"/>
          <w:lang w:val="zh-CN" w:eastAsia="zh-CN"/>
        </w:rPr>
      </w:pPr>
    </w:p>
    <w:p>
      <w:pPr>
        <w:framePr w:w="0" w:h="0" w:wrap="around" w:hAnchor="text" w:xAlign="left" w:yAlign="top" w:hRule="exact"/>
        <w:numPr>
          <w:ilvl w:val="0"/>
          <w:numId w:val="2"/>
        </w:numPr>
        <w:jc w:val="left"/>
        <w:rPr>
          <w:rFonts w:hint="eastAsia" w:ascii="宋体" w:hAnsi="宋体" w:eastAsia="宋体" w:cs="宋体"/>
          <w:b/>
          <w:bCs/>
          <w:sz w:val="26"/>
          <w:szCs w:val="26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6"/>
          <w:szCs w:val="26"/>
          <w:lang w:val="zh-TW" w:eastAsia="zh-TW"/>
        </w:rPr>
        <w:t>如何3步到位成为准CVTEr ？</w:t>
      </w:r>
    </w:p>
    <w:p>
      <w:pPr>
        <w:framePr w:w="0" w:h="0" w:wrap="around" w:hAnchor="text" w:xAlign="left" w:yAlign="top" w:hRule="exact"/>
        <w:numPr>
          <w:ilvl w:val="0"/>
          <w:numId w:val="3"/>
        </w:numPr>
        <w:ind w:left="1478" w:leftChars="0" w:right="0" w:hanging="1478" w:hangingChars="616"/>
        <w:jc w:val="left"/>
        <w:rPr>
          <w:rFonts w:hint="eastAsia" w:ascii="宋体" w:hAnsi="宋体" w:eastAsia="宋体" w:cs="宋体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 xml:space="preserve">官方网站：登陆CVTE 校园招聘官网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HYPERLINK "http://campus.cvte.cn/"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1"/>
          <w:rFonts w:hint="eastAsia" w:ascii="宋体" w:hAnsi="宋体" w:eastAsia="宋体" w:cs="宋体"/>
          <w:color w:val="FF2C21"/>
          <w:sz w:val="24"/>
          <w:szCs w:val="24"/>
          <w:u w:val="single"/>
          <w:lang w:val="zh-TW" w:eastAsia="zh-TW"/>
        </w:rPr>
        <w:t>campus.cvte.cn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，了解更多招聘行程、 岗位信息、 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资福利以及众多年轻创史人的故事。</w:t>
      </w:r>
    </w:p>
    <w:p>
      <w:pPr>
        <w:framePr w:w="0" w:h="0" w:wrap="around" w:hAnchor="text" w:xAlign="left" w:yAlign="top" w:hRule="exact"/>
        <w:numPr>
          <w:ilvl w:val="0"/>
          <w:numId w:val="4"/>
        </w:numPr>
        <w:ind w:leftChars="0" w:right="0"/>
        <w:jc w:val="left"/>
        <w:rPr>
          <w:rFonts w:hint="eastAsia" w:ascii="宋体" w:hAnsi="宋体" w:eastAsia="宋体" w:cs="宋体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 xml:space="preserve">测评网站：猛击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HYPERLINK "http://exam.cvte.com/"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1"/>
          <w:rFonts w:hint="eastAsia" w:ascii="宋体" w:hAnsi="宋体" w:eastAsia="宋体" w:cs="宋体"/>
          <w:color w:val="FF2C21"/>
          <w:sz w:val="24"/>
          <w:szCs w:val="24"/>
          <w:u w:val="single"/>
          <w:lang w:val="zh-TW" w:eastAsia="zh-TW"/>
        </w:rPr>
        <w:t>exam.cvte.com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 xml:space="preserve"> ，参加</w:t>
      </w:r>
      <w:r>
        <w:rPr>
          <w:rFonts w:hint="eastAsia" w:ascii="宋体" w:hAnsi="宋体" w:eastAsia="宋体" w:cs="宋体"/>
          <w:color w:val="FF2C21"/>
          <w:sz w:val="24"/>
          <w:szCs w:val="24"/>
          <w:u w:val="single"/>
          <w:lang w:val="zh-CN" w:eastAsia="zh-CN"/>
        </w:rPr>
        <w:t>在线测评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，申请感兴趣的岗</w:t>
      </w:r>
      <w:r>
        <w:rPr>
          <w:rFonts w:hint="eastAsia" w:ascii="宋体" w:hAnsi="宋体" w:eastAsia="宋体" w:cs="宋体"/>
          <w:sz w:val="24"/>
          <w:szCs w:val="24"/>
        </w:rPr>
        <w:t>位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。</w:t>
      </w:r>
    </w:p>
    <w:p>
      <w:pPr>
        <w:framePr w:w="0" w:h="0" w:wrap="around" w:hAnchor="text" w:xAlign="left" w:yAlign="top" w:hRule="exact"/>
        <w:numPr>
          <w:ilvl w:val="0"/>
          <w:numId w:val="5"/>
        </w:numPr>
        <w:ind w:leftChars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官方微信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关注“CVTE招聘”微信公众号，与小HR亲密互动，获取最新的校园招聘</w:t>
      </w:r>
      <w:r>
        <w:rPr>
          <w:rFonts w:hint="eastAsia" w:ascii="宋体" w:hAnsi="宋体" w:eastAsia="宋体" w:cs="宋体"/>
          <w:sz w:val="24"/>
          <w:szCs w:val="24"/>
        </w:rPr>
        <w:t>Tips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友情赠送：相识即是缘分，再赠你求职神器一枚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微信公众号“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imlizhi”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 xml:space="preserve">，大量干货等你拿！ 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CVTE</w:t>
      </w:r>
      <w:r>
        <w:rPr>
          <w:rFonts w:hint="eastAsia" w:ascii="宋体" w:hAnsi="宋体" w:eastAsia="宋体" w:cs="宋体"/>
          <w:b/>
          <w:bCs/>
          <w:sz w:val="24"/>
          <w:szCs w:val="24"/>
          <w:lang w:val="zh-CN" w:eastAsia="zh-CN"/>
        </w:rPr>
        <w:t>简介</w:t>
      </w:r>
    </w:p>
    <w:p>
      <w:pPr>
        <w:pStyle w:val="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/>
        <w:ind w:left="160" w:leftChars="0" w:right="0" w:firstLine="48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CVTE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集团成立于</w:t>
      </w:r>
      <w:r>
        <w:rPr>
          <w:rFonts w:hint="eastAsia" w:ascii="宋体" w:hAnsi="宋体" w:eastAsia="宋体" w:cs="宋体"/>
          <w:sz w:val="24"/>
          <w:szCs w:val="24"/>
        </w:rPr>
        <w:t>2005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年，总部位于广州科学城，旗下设有多家独立的子公司，在香港设有全球服务中心，在国内设有</w:t>
      </w:r>
      <w:r>
        <w:rPr>
          <w:rFonts w:hint="eastAsia" w:ascii="宋体" w:hAnsi="宋体" w:eastAsia="宋体" w:cs="宋体"/>
          <w:sz w:val="24"/>
          <w:szCs w:val="24"/>
        </w:rPr>
        <w:t>18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个营销服务中心和近</w:t>
      </w:r>
      <w:r>
        <w:rPr>
          <w:rFonts w:hint="eastAsia" w:ascii="宋体" w:hAnsi="宋体" w:eastAsia="宋体" w:cs="宋体"/>
          <w:sz w:val="24"/>
          <w:szCs w:val="24"/>
        </w:rPr>
        <w:t>1000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 xml:space="preserve">个合作售后服务网点。  </w:t>
      </w:r>
      <w:r>
        <w:rPr>
          <w:rFonts w:hint="eastAsia" w:ascii="宋体" w:hAnsi="宋体" w:eastAsia="宋体" w:cs="宋体"/>
          <w:sz w:val="24"/>
          <w:szCs w:val="24"/>
        </w:rPr>
        <w:t>CVTE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目前致力于多类相关产品的研发、销售和内容服务，包括液晶电视主板设计、商用显示等产业方向。</w:t>
      </w:r>
    </w:p>
    <w:p>
      <w:pPr>
        <w:pStyle w:val="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/>
        <w:ind w:left="160" w:leftChars="0" w:right="0" w:firstLine="48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CVTE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非常重视对研发和创新的投入，拥有多个综合实验室，如投资千万建造的</w:t>
      </w:r>
      <w:r>
        <w:rPr>
          <w:rFonts w:hint="eastAsia" w:ascii="宋体" w:hAnsi="宋体" w:eastAsia="宋体" w:cs="宋体"/>
          <w:sz w:val="24"/>
          <w:szCs w:val="24"/>
        </w:rPr>
        <w:t>EMC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实验室。同时，公司十分重视对核心技术的保护，目前拥有</w:t>
      </w:r>
      <w:r>
        <w:rPr>
          <w:rFonts w:hint="eastAsia" w:ascii="宋体" w:hAnsi="宋体" w:eastAsia="宋体" w:cs="宋体"/>
          <w:sz w:val="24"/>
          <w:szCs w:val="24"/>
        </w:rPr>
        <w:t>340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多项专利。</w:t>
      </w:r>
    </w:p>
    <w:p>
      <w:pPr>
        <w:pStyle w:val="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/>
        <w:ind w:left="160" w:leftChars="0" w:right="0" w:firstLine="48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预计</w:t>
      </w:r>
      <w:r>
        <w:rPr>
          <w:rFonts w:hint="eastAsia" w:ascii="宋体" w:hAnsi="宋体" w:eastAsia="宋体" w:cs="宋体"/>
          <w:sz w:val="24"/>
          <w:szCs w:val="24"/>
        </w:rPr>
        <w:t>2014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年底，</w:t>
      </w:r>
      <w:r>
        <w:rPr>
          <w:rFonts w:hint="eastAsia" w:ascii="宋体" w:hAnsi="宋体" w:eastAsia="宋体" w:cs="宋体"/>
          <w:sz w:val="24"/>
          <w:szCs w:val="24"/>
        </w:rPr>
        <w:t>CVTE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规划的建筑面积</w:t>
      </w:r>
      <w:r>
        <w:rPr>
          <w:rFonts w:hint="eastAsia" w:ascii="宋体" w:hAnsi="宋体" w:eastAsia="宋体" w:cs="宋体"/>
          <w:sz w:val="24"/>
          <w:szCs w:val="24"/>
        </w:rPr>
        <w:t>6.2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万平方米的第二产业园将落成。新园区包括三栋单体建筑，其中最高的一栋为</w:t>
      </w:r>
      <w:r>
        <w:rPr>
          <w:rFonts w:hint="eastAsia" w:ascii="宋体" w:hAnsi="宋体" w:eastAsia="宋体" w:cs="宋体"/>
          <w:sz w:val="24"/>
          <w:szCs w:val="24"/>
        </w:rPr>
        <w:t>19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层的办公楼。新园区预计将在</w:t>
      </w:r>
      <w:r>
        <w:rPr>
          <w:rFonts w:hint="eastAsia" w:ascii="宋体" w:hAnsi="宋体" w:eastAsia="宋体" w:cs="宋体"/>
          <w:sz w:val="24"/>
          <w:szCs w:val="24"/>
        </w:rPr>
        <w:t>2015年正式投入使用。</w:t>
      </w:r>
    </w:p>
    <w:p>
      <w:pPr>
        <w:pStyle w:val="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/>
        <w:ind w:left="160" w:leftChars="0" w:right="0" w:firstLine="48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Helvetica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2"/>
          <w:u w:val="none"/>
        </w:rPr>
        <w:pict>
          <v:shape id="文本框 4" o:spid="_x0000_s1026" type="#_x0000_t202" style="position:absolute;left:0;margin-left:84.55pt;margin-top:603.25pt;height:20.55pt;width:71.25pt;rotation:0f;z-index:251658240;" o:ole="f" fillcolor="#FFFFFF" filled="t" o:preferrelative="t" stroked="f" coordorigin="0,0" coordsize="21600,21600">
            <v:fill opacity="0%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 w:ascii="宋体" w:hAnsi="宋体" w:eastAsia="宋体" w:cs="宋体"/>
                      <w:color w:val="FF2C21"/>
                      <w:sz w:val="24"/>
                      <w:szCs w:val="24"/>
                      <w:lang w:val="zh-CN" w:eastAsia="zh-CN"/>
                    </w:rPr>
                    <w:t>CVTE招聘</w:t>
                  </w:r>
                </w:p>
              </w:txbxContent>
            </v:textbox>
          </v:shape>
        </w:pict>
      </w:r>
    </w:p>
    <w:sectPr>
      <w:headerReference r:id="rId4" w:type="default"/>
      <w:footerReference r:id="rId5" w:type="default"/>
      <w:pgSz w:w="11900" w:h="16840"/>
      <w:pgMar w:top="850" w:right="1134" w:bottom="567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ongti SC Regular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09555244">
    <w:nsid w:val="54041B2C"/>
    <w:multiLevelType w:val="singleLevel"/>
    <w:tmpl w:val="54041B2C"/>
    <w:lvl w:ilvl="0" w:tentative="1">
      <w:start w:val="3"/>
      <w:numFmt w:val="chineseCounting"/>
      <w:suff w:val="nothing"/>
      <w:lvlText w:val="%1、"/>
      <w:lvlJc w:val="left"/>
    </w:lvl>
  </w:abstractNum>
  <w:abstractNum w:abstractNumId="1409556519">
    <w:nsid w:val="54042027"/>
    <w:multiLevelType w:val="singleLevel"/>
    <w:tmpl w:val="54042027"/>
    <w:lvl w:ilvl="0" w:tentative="1">
      <w:start w:val="4"/>
      <w:numFmt w:val="chineseCounting"/>
      <w:suff w:val="nothing"/>
      <w:lvlText w:val="%1、"/>
      <w:lvlJc w:val="left"/>
    </w:lvl>
  </w:abstractNum>
  <w:abstractNum w:abstractNumId="1409556593">
    <w:nsid w:val="54042071"/>
    <w:multiLevelType w:val="singleLevel"/>
    <w:tmpl w:val="54042071"/>
    <w:lvl w:ilvl="0" w:tentative="1">
      <w:start w:val="2"/>
      <w:numFmt w:val="decimal"/>
      <w:suff w:val="nothing"/>
      <w:lvlText w:val="%1."/>
      <w:lvlJc w:val="left"/>
    </w:lvl>
  </w:abstractNum>
  <w:abstractNum w:abstractNumId="1409556579">
    <w:nsid w:val="54042063"/>
    <w:multiLevelType w:val="singleLevel"/>
    <w:tmpl w:val="54042063"/>
    <w:lvl w:ilvl="0" w:tentative="1">
      <w:start w:val="1"/>
      <w:numFmt w:val="decimal"/>
      <w:suff w:val="nothing"/>
      <w:lvlText w:val="%1."/>
      <w:lvlJc w:val="left"/>
    </w:lvl>
  </w:abstractNum>
  <w:abstractNum w:abstractNumId="1409556614">
    <w:nsid w:val="54042086"/>
    <w:multiLevelType w:val="singleLevel"/>
    <w:tmpl w:val="54042086"/>
    <w:lvl w:ilvl="0" w:tentative="1">
      <w:start w:val="3"/>
      <w:numFmt w:val="decimal"/>
      <w:suff w:val="nothing"/>
      <w:lvlText w:val="%1."/>
      <w:lvlJc w:val="left"/>
    </w:lvl>
  </w:abstractNum>
  <w:num w:numId="1">
    <w:abstractNumId w:val="1409555244"/>
  </w:num>
  <w:num w:numId="2">
    <w:abstractNumId w:val="1409556519"/>
  </w:num>
  <w:num w:numId="3">
    <w:abstractNumId w:val="1409556579"/>
  </w:num>
  <w:num w:numId="4">
    <w:abstractNumId w:val="1409556593"/>
  </w:num>
  <w:num w:numId="5">
    <w:abstractNumId w:val="14095566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bookFoldPrinting w:val="1"/>
  <w:bookFoldPrintingSheets w:val="0"/>
  <w:displayHorizontalDrawingGridEvery w:val="1"/>
  <w:displayVerticalDrawingGridEvery w:val="1"/>
  <w:characterSpacingControl w:val="compressPunctuation"/>
  <w:noLineBreaksAfter w:lang="zh-CN" w:val="‘“(〔[{〈《「『【⦅〘〖«〝︵︷︹︻︽︿﹁﹃﹇﹙﹛﹝｢"/>
  <w:noLineBreaksBefore w:lang="zh-CN" w:val="’”)〕]}〉"/>
  <w:compat>
    <w:spaceForUL/>
    <w:doNotLeaveBackslashAlone/>
    <w:ulTrailSpace/>
    <w:splitPgBreakAndParaMark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numPr>
        <w:numId w:val="0"/>
      </w:numPr>
      <w:shd w:val="clear" w:color="auto" w:fill="auto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lang w:val="en-US" w:eastAsia="en-US" w:bidi="ar-SA"/>
    </w:rPr>
  </w:style>
  <w:style w:type="character" w:default="1" w:styleId="2">
    <w:name w:val="Default Paragraph Font"/>
    <w:uiPriority w:val="0"/>
  </w:style>
  <w:style w:type="character" w:styleId="3">
    <w:name w:val="Hyperlink"/>
    <w:uiPriority w:val="0"/>
    <w:rPr>
      <w:u w:val="single"/>
    </w:rPr>
  </w:style>
  <w:style w:type="paragraph" w:customStyle="1" w:styleId="4">
    <w:name w:val="表格样式 2"/>
    <w:uiPriority w:val="0"/>
    <w:pPr>
      <w:widowControl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Helvetica" w:hAnsi="Helvetica" w:eastAsia="Helvetica" w:cs="Helvetica"/>
      <w:color w:val="000000"/>
      <w:spacing w:val="0"/>
      <w:kern w:val="0"/>
      <w:position w:val="0"/>
      <w:sz w:val="20"/>
      <w:szCs w:val="20"/>
      <w:u w:val="none"/>
    </w:rPr>
  </w:style>
  <w:style w:type="paragraph" w:customStyle="1" w:styleId="5">
    <w:name w:val="默认"/>
    <w:uiPriority w:val="0"/>
    <w:pPr>
      <w:widowControl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Helvetica" w:hAnsi="Arial Unicode MS" w:eastAsia="Arial Unicode MS" w:cs="Arial Unicode MS"/>
      <w:color w:val="000000"/>
      <w:spacing w:val="0"/>
      <w:kern w:val="0"/>
      <w:position w:val="0"/>
      <w:sz w:val="22"/>
      <w:szCs w:val="22"/>
      <w:u w:val="none"/>
    </w:rPr>
  </w:style>
  <w:style w:type="paragraph" w:customStyle="1" w:styleId="6">
    <w:name w:val="页眉与页脚"/>
    <w:uiPriority w:val="0"/>
    <w:pPr>
      <w:widowControl/>
      <w:shd w:val="clear" w:color="auto" w:fill="auto"/>
      <w:tabs>
        <w:tab w:val="right" w:pos="9020"/>
      </w:tabs>
      <w:spacing w:before="0" w:after="0" w:line="240" w:lineRule="auto"/>
      <w:ind w:left="0" w:right="0" w:firstLine="0"/>
      <w:jc w:val="left"/>
      <w:outlineLvl w:val="9"/>
    </w:pPr>
    <w:rPr>
      <w:rFonts w:ascii="Helvetica" w:hAnsi="Arial Unicode MS" w:eastAsia="Arial Unicode MS" w:cs="Arial Unicode MS"/>
      <w:color w:val="000000"/>
      <w:spacing w:val="0"/>
      <w:kern w:val="0"/>
      <w:position w:val="0"/>
      <w:sz w:val="24"/>
      <w:szCs w:val="24"/>
      <w:u w:val="none"/>
    </w:rPr>
  </w:style>
  <w:style w:type="paragraph" w:customStyle="1" w:styleId="7">
    <w:name w:val="题目"/>
    <w:next w:val="8"/>
    <w:uiPriority w:val="0"/>
    <w:pPr>
      <w:widowControl/>
      <w:shd w:val="clear" w:color="auto" w:fill="auto"/>
      <w:spacing w:before="0" w:after="0" w:line="240" w:lineRule="auto"/>
      <w:ind w:left="0" w:right="0" w:firstLine="0"/>
      <w:jc w:val="left"/>
      <w:outlineLvl w:val="0"/>
    </w:pPr>
    <w:rPr>
      <w:rFonts w:hint="eastAsia" w:ascii="Arial Unicode MS" w:hAnsi="Arial Unicode MS" w:eastAsia="Helvetica" w:cs="Arial Unicode MS"/>
      <w:b/>
      <w:bCs/>
      <w:color w:val="000000"/>
      <w:spacing w:val="0"/>
      <w:kern w:val="0"/>
      <w:position w:val="0"/>
      <w:sz w:val="36"/>
      <w:szCs w:val="36"/>
      <w:u w:val="none"/>
      <w:lang w:val="zh-CN" w:eastAsia="zh-CN"/>
    </w:rPr>
  </w:style>
  <w:style w:type="paragraph" w:customStyle="1" w:styleId="8">
    <w:name w:val="正文1"/>
    <w:uiPriority w:val="0"/>
    <w:pPr>
      <w:widowControl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hint="eastAsia" w:ascii="Arial Unicode MS" w:hAnsi="Arial Unicode MS" w:eastAsia="Helvetica" w:cs="Arial Unicode MS"/>
      <w:color w:val="000000"/>
      <w:spacing w:val="0"/>
      <w:kern w:val="0"/>
      <w:position w:val="0"/>
      <w:sz w:val="22"/>
      <w:szCs w:val="22"/>
      <w:u w:val="none"/>
      <w:lang w:val="zh-CN" w:eastAsia="zh-CN"/>
    </w:rPr>
  </w:style>
  <w:style w:type="paragraph" w:customStyle="1" w:styleId="9">
    <w:name w:val="表格样式 1"/>
    <w:uiPriority w:val="0"/>
    <w:pPr>
      <w:widowControl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Helvetica" w:hAnsi="Helvetica" w:eastAsia="Helvetica" w:cs="Helvetica"/>
      <w:b/>
      <w:bCs/>
      <w:color w:val="000000"/>
      <w:spacing w:val="0"/>
      <w:kern w:val="0"/>
      <w:position w:val="0"/>
      <w:sz w:val="20"/>
      <w:szCs w:val="20"/>
      <w:u w:val="none"/>
    </w:rPr>
  </w:style>
  <w:style w:type="character" w:customStyle="1" w:styleId="10">
    <w:name w:val="无"/>
    <w:uiPriority w:val="0"/>
  </w:style>
  <w:style w:type="character" w:customStyle="1" w:styleId="11">
    <w:name w:val="Hyperlink.0"/>
    <w:basedOn w:val="10"/>
    <w:uiPriority w:val="0"/>
    <w:rPr>
      <w:color w:val="FF2C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2138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2014-09-01T06:57:00Z</dcterms:created>
  <cp:lastModifiedBy>淏文</cp:lastModifiedBy>
  <dcterms:modified xsi:type="dcterms:W3CDTF">2014-09-02T07:03:21Z</dcterms:modified>
  <dc:title>忠于理想，创史无疆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